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57B0" w14:textId="77777777" w:rsidR="001705BB" w:rsidRPr="00DD0BAA" w:rsidRDefault="001705BB" w:rsidP="001705BB">
      <w:pPr>
        <w:pStyle w:val="Bezproreda"/>
        <w:rPr>
          <w:highlight w:val="yellow"/>
          <w:lang w:eastAsia="en-US"/>
        </w:rPr>
      </w:pPr>
    </w:p>
    <w:p w14:paraId="58387A54" w14:textId="77777777" w:rsidR="001705BB" w:rsidRPr="00DD0BAA" w:rsidRDefault="001705BB" w:rsidP="001705BB">
      <w:pPr>
        <w:pStyle w:val="Bezproreda"/>
        <w:rPr>
          <w:rFonts w:eastAsia="PMingLiU"/>
          <w:lang w:eastAsia="zh-TW"/>
        </w:rPr>
      </w:pPr>
    </w:p>
    <w:p w14:paraId="2D823A2E" w14:textId="77777777" w:rsidR="00885C39" w:rsidRDefault="00885C39" w:rsidP="00885C39">
      <w:pPr>
        <w:spacing w:after="0"/>
        <w:rPr>
          <w:sz w:val="22"/>
          <w:szCs w:val="22"/>
        </w:rPr>
      </w:pPr>
      <w:r w:rsidRPr="00984A5E">
        <w:rPr>
          <w:rFonts w:eastAsia="Aptos"/>
          <w:noProof/>
          <w:kern w:val="2"/>
          <w:sz w:val="22"/>
          <w:szCs w:val="22"/>
          <w:lang w:eastAsia="en-US"/>
          <w14:ligatures w14:val="standardContextual"/>
        </w:rPr>
        <w:drawing>
          <wp:anchor distT="0" distB="0" distL="114300" distR="114300" simplePos="0" relativeHeight="251659264" behindDoc="0" locked="0" layoutInCell="1" allowOverlap="1" wp14:anchorId="107C6A18" wp14:editId="0FFED252">
            <wp:simplePos x="0" y="0"/>
            <wp:positionH relativeFrom="margin">
              <wp:align>left</wp:align>
            </wp:positionH>
            <wp:positionV relativeFrom="paragraph">
              <wp:posOffset>0</wp:posOffset>
            </wp:positionV>
            <wp:extent cx="399415" cy="523875"/>
            <wp:effectExtent l="0" t="0" r="635" b="9525"/>
            <wp:wrapSquare wrapText="bothSides"/>
            <wp:docPr id="1308872149" name="Slika 1" descr="Slika na kojoj se prikazuje krug,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10405" name="Slika 1" descr="Slika na kojoj se prikazuje krug, simbol&#10;&#10;Sadržaj generiran uz AI možda nije toč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415" cy="523875"/>
                    </a:xfrm>
                    <a:prstGeom prst="rect">
                      <a:avLst/>
                    </a:prstGeom>
                    <a:noFill/>
                  </pic:spPr>
                </pic:pic>
              </a:graphicData>
            </a:graphic>
            <wp14:sizeRelH relativeFrom="margin">
              <wp14:pctWidth>0</wp14:pctWidth>
            </wp14:sizeRelH>
            <wp14:sizeRelV relativeFrom="margin">
              <wp14:pctHeight>0</wp14:pctHeight>
            </wp14:sizeRelV>
          </wp:anchor>
        </w:drawing>
      </w:r>
      <w:r>
        <w:rPr>
          <w:sz w:val="22"/>
          <w:szCs w:val="22"/>
        </w:rPr>
        <w:t>REPUBLIKA HRVATSKA</w:t>
      </w:r>
    </w:p>
    <w:p w14:paraId="77FEBFC3" w14:textId="77777777" w:rsidR="00885C39" w:rsidRDefault="00885C39" w:rsidP="00885C39">
      <w:pPr>
        <w:spacing w:after="0"/>
        <w:rPr>
          <w:sz w:val="22"/>
          <w:szCs w:val="22"/>
        </w:rPr>
      </w:pPr>
      <w:r>
        <w:rPr>
          <w:sz w:val="22"/>
          <w:szCs w:val="22"/>
        </w:rPr>
        <w:t>ZAGREBAČKA ŽUPANIJA</w:t>
      </w:r>
    </w:p>
    <w:p w14:paraId="030F9FDE" w14:textId="77777777" w:rsidR="00885C39" w:rsidRDefault="00885C39" w:rsidP="00885C39">
      <w:pPr>
        <w:spacing w:after="0"/>
        <w:rPr>
          <w:sz w:val="22"/>
          <w:szCs w:val="22"/>
        </w:rPr>
      </w:pPr>
      <w:r>
        <w:rPr>
          <w:sz w:val="22"/>
          <w:szCs w:val="22"/>
        </w:rPr>
        <w:t>GRAD SVETA NEDELJA</w:t>
      </w:r>
    </w:p>
    <w:p w14:paraId="0974BD3A" w14:textId="77777777" w:rsidR="00885C39" w:rsidRDefault="00885C39" w:rsidP="00885C39">
      <w:pPr>
        <w:rPr>
          <w:sz w:val="22"/>
          <w:szCs w:val="22"/>
        </w:rPr>
      </w:pPr>
    </w:p>
    <w:p w14:paraId="5E8C08AD" w14:textId="77777777" w:rsidR="00885C39" w:rsidRPr="00D6292B" w:rsidRDefault="00885C39" w:rsidP="00885C39">
      <w:pPr>
        <w:spacing w:after="0"/>
        <w:rPr>
          <w:b/>
          <w:bCs/>
          <w:sz w:val="22"/>
          <w:szCs w:val="22"/>
        </w:rPr>
      </w:pPr>
      <w:r w:rsidRPr="00D6292B">
        <w:rPr>
          <w:b/>
          <w:bCs/>
          <w:sz w:val="22"/>
          <w:szCs w:val="22"/>
        </w:rPr>
        <w:t>Upravni odjel za gospodarstvo, EU projekte,</w:t>
      </w:r>
    </w:p>
    <w:p w14:paraId="3D35C4EE" w14:textId="77777777" w:rsidR="00885C39" w:rsidRPr="00D6292B" w:rsidRDefault="00885C39" w:rsidP="00885C39">
      <w:pPr>
        <w:spacing w:after="0"/>
        <w:rPr>
          <w:b/>
          <w:bCs/>
          <w:sz w:val="22"/>
          <w:szCs w:val="22"/>
        </w:rPr>
      </w:pPr>
      <w:r w:rsidRPr="00D6292B">
        <w:rPr>
          <w:b/>
          <w:bCs/>
          <w:sz w:val="22"/>
          <w:szCs w:val="22"/>
        </w:rPr>
        <w:t>komunalne djelatnosti, prostorno uređenje</w:t>
      </w:r>
    </w:p>
    <w:p w14:paraId="52D0C530" w14:textId="77777777" w:rsidR="00885C39" w:rsidRPr="00D6292B" w:rsidRDefault="00885C39" w:rsidP="00885C39">
      <w:pPr>
        <w:spacing w:after="0" w:line="360" w:lineRule="auto"/>
        <w:rPr>
          <w:b/>
          <w:bCs/>
          <w:sz w:val="22"/>
          <w:szCs w:val="22"/>
        </w:rPr>
      </w:pPr>
      <w:r w:rsidRPr="00D6292B">
        <w:rPr>
          <w:b/>
          <w:bCs/>
          <w:sz w:val="22"/>
          <w:szCs w:val="22"/>
        </w:rPr>
        <w:t>i zaštitu okoliša i imovinsko-pravne poslove</w:t>
      </w:r>
    </w:p>
    <w:p w14:paraId="2E299D67" w14:textId="77777777" w:rsidR="00885C39" w:rsidRDefault="00885C39" w:rsidP="00885C39">
      <w:pPr>
        <w:rPr>
          <w:sz w:val="22"/>
          <w:szCs w:val="22"/>
        </w:rPr>
      </w:pPr>
      <w:hyperlink r:id="rId8" w:history="1">
        <w:r w:rsidRPr="00766D00">
          <w:rPr>
            <w:rStyle w:val="Hiperveza"/>
            <w:sz w:val="22"/>
            <w:szCs w:val="22"/>
          </w:rPr>
          <w:t>komunalno@grad-svetanedelja.hr</w:t>
        </w:r>
      </w:hyperlink>
      <w:r>
        <w:rPr>
          <w:sz w:val="22"/>
          <w:szCs w:val="22"/>
        </w:rPr>
        <w:t xml:space="preserve"> </w:t>
      </w:r>
    </w:p>
    <w:p w14:paraId="3EF9DFFB" w14:textId="77777777" w:rsidR="00885C39" w:rsidRDefault="00885C39" w:rsidP="00885C39">
      <w:pPr>
        <w:ind w:left="1071" w:firstLine="357"/>
        <w:rPr>
          <w:sz w:val="22"/>
          <w:szCs w:val="22"/>
        </w:rPr>
      </w:pPr>
    </w:p>
    <w:p w14:paraId="00C54CCB" w14:textId="77777777" w:rsidR="00885C39" w:rsidRDefault="00885C39" w:rsidP="00885C39">
      <w:pPr>
        <w:ind w:left="1071" w:firstLine="357"/>
        <w:rPr>
          <w:sz w:val="22"/>
          <w:szCs w:val="22"/>
        </w:rPr>
      </w:pPr>
    </w:p>
    <w:p w14:paraId="56A95F09" w14:textId="77777777" w:rsidR="00885C39" w:rsidRPr="00D12AD0" w:rsidRDefault="00885C39" w:rsidP="00885C39">
      <w:pPr>
        <w:ind w:left="1071" w:firstLine="357"/>
        <w:rPr>
          <w:sz w:val="22"/>
          <w:szCs w:val="22"/>
        </w:rPr>
      </w:pPr>
    </w:p>
    <w:p w14:paraId="13127408" w14:textId="77777777" w:rsidR="00885C39" w:rsidRPr="003B3414" w:rsidRDefault="00885C39" w:rsidP="00885C39">
      <w:pPr>
        <w:spacing w:line="278" w:lineRule="auto"/>
        <w:jc w:val="center"/>
        <w:rPr>
          <w:rFonts w:eastAsia="Aptos"/>
          <w:kern w:val="2"/>
          <w:sz w:val="22"/>
          <w:szCs w:val="22"/>
          <w:lang w:eastAsia="en-US"/>
          <w14:ligatures w14:val="standardContextual"/>
        </w:rPr>
      </w:pPr>
      <w:r w:rsidRPr="003B3414">
        <w:rPr>
          <w:rFonts w:eastAsia="Aptos"/>
          <w:kern w:val="2"/>
          <w:sz w:val="22"/>
          <w:szCs w:val="22"/>
          <w:lang w:eastAsia="en-US"/>
          <w14:ligatures w14:val="standardContextual"/>
        </w:rPr>
        <w:t xml:space="preserve">JAVNI POZIV </w:t>
      </w:r>
    </w:p>
    <w:p w14:paraId="45FA1433" w14:textId="77777777" w:rsidR="00885C39" w:rsidRPr="003B3414" w:rsidRDefault="00885C39" w:rsidP="00885C39">
      <w:pPr>
        <w:spacing w:after="0" w:line="278" w:lineRule="auto"/>
        <w:jc w:val="center"/>
        <w:rPr>
          <w:rFonts w:eastAsia="Aptos"/>
          <w:kern w:val="2"/>
          <w:sz w:val="22"/>
          <w:szCs w:val="22"/>
          <w:lang w:eastAsia="en-US"/>
          <w14:ligatures w14:val="standardContextual"/>
        </w:rPr>
      </w:pPr>
      <w:r w:rsidRPr="003B3414">
        <w:rPr>
          <w:rFonts w:eastAsia="Aptos"/>
          <w:kern w:val="2"/>
          <w:sz w:val="22"/>
          <w:szCs w:val="22"/>
          <w:lang w:eastAsia="en-US"/>
          <w14:ligatures w14:val="standardContextual"/>
        </w:rPr>
        <w:t xml:space="preserve">za dodjelu potpora male vrijednosti u poljoprivredi </w:t>
      </w:r>
    </w:p>
    <w:p w14:paraId="25E5B255" w14:textId="77777777" w:rsidR="00885C39" w:rsidRDefault="00885C39" w:rsidP="00885C39">
      <w:pPr>
        <w:spacing w:after="0" w:line="278" w:lineRule="auto"/>
        <w:jc w:val="center"/>
        <w:rPr>
          <w:rFonts w:eastAsia="Aptos"/>
          <w:kern w:val="2"/>
          <w:sz w:val="22"/>
          <w:szCs w:val="22"/>
          <w:lang w:eastAsia="en-US"/>
          <w14:ligatures w14:val="standardContextual"/>
        </w:rPr>
      </w:pPr>
      <w:r w:rsidRPr="003B3414">
        <w:rPr>
          <w:rFonts w:eastAsia="Aptos"/>
          <w:kern w:val="2"/>
          <w:sz w:val="22"/>
          <w:szCs w:val="22"/>
          <w:lang w:eastAsia="en-US"/>
          <w14:ligatures w14:val="standardContextual"/>
        </w:rPr>
        <w:t>na području Grada Svete Nedelje za 2025. godinu</w:t>
      </w:r>
    </w:p>
    <w:p w14:paraId="05750915" w14:textId="77777777" w:rsidR="00885C39" w:rsidRDefault="00885C39" w:rsidP="00885C39">
      <w:pPr>
        <w:spacing w:after="0" w:line="278" w:lineRule="auto"/>
        <w:jc w:val="center"/>
        <w:rPr>
          <w:rFonts w:eastAsia="Aptos"/>
          <w:kern w:val="2"/>
          <w:sz w:val="22"/>
          <w:szCs w:val="22"/>
          <w:lang w:eastAsia="en-US"/>
          <w14:ligatures w14:val="standardContextual"/>
        </w:rPr>
      </w:pPr>
    </w:p>
    <w:p w14:paraId="32A5B711" w14:textId="77777777" w:rsidR="00885C39" w:rsidRDefault="00885C39" w:rsidP="00885C39">
      <w:pPr>
        <w:spacing w:after="0" w:line="278" w:lineRule="auto"/>
        <w:jc w:val="center"/>
        <w:rPr>
          <w:rFonts w:eastAsia="Aptos"/>
          <w:kern w:val="2"/>
          <w:sz w:val="22"/>
          <w:szCs w:val="22"/>
          <w:lang w:eastAsia="en-US"/>
          <w14:ligatures w14:val="standardContextual"/>
        </w:rPr>
      </w:pPr>
    </w:p>
    <w:p w14:paraId="77F73D7E" w14:textId="77777777" w:rsidR="00885C39" w:rsidRPr="003B3414" w:rsidRDefault="00885C39" w:rsidP="00885C39">
      <w:pPr>
        <w:spacing w:line="278" w:lineRule="auto"/>
        <w:jc w:val="center"/>
        <w:rPr>
          <w:rFonts w:eastAsia="Aptos"/>
          <w:kern w:val="2"/>
          <w:sz w:val="22"/>
          <w:szCs w:val="22"/>
          <w:lang w:eastAsia="en-US"/>
          <w14:ligatures w14:val="standardContextual"/>
        </w:rPr>
      </w:pPr>
      <w:r>
        <w:rPr>
          <w:rFonts w:eastAsia="Aptos"/>
          <w:sz w:val="28"/>
          <w:szCs w:val="28"/>
          <w:lang w:eastAsia="en-US"/>
        </w:rPr>
        <w:tab/>
      </w:r>
    </w:p>
    <w:tbl>
      <w:tblPr>
        <w:tblStyle w:val="Reetkatablice"/>
        <w:tblW w:w="0" w:type="auto"/>
        <w:tblInd w:w="0" w:type="dxa"/>
        <w:tblLook w:val="04A0" w:firstRow="1" w:lastRow="0" w:firstColumn="1" w:lastColumn="0" w:noHBand="0" w:noVBand="1"/>
      </w:tblPr>
      <w:tblGrid>
        <w:gridCol w:w="9016"/>
      </w:tblGrid>
      <w:tr w:rsidR="00885C39" w14:paraId="426AA659" w14:textId="77777777" w:rsidTr="00885C39">
        <w:trPr>
          <w:trHeight w:val="686"/>
        </w:trPr>
        <w:tc>
          <w:tcPr>
            <w:tcW w:w="9016" w:type="dxa"/>
            <w:shd w:val="clear" w:color="auto" w:fill="3A7C22" w:themeFill="accent6" w:themeFillShade="BF"/>
            <w:vAlign w:val="center"/>
          </w:tcPr>
          <w:p w14:paraId="6D326C1E" w14:textId="4BA37A41" w:rsidR="00885C39" w:rsidRDefault="00885C39" w:rsidP="00885C39">
            <w:pPr>
              <w:spacing w:after="0"/>
              <w:jc w:val="center"/>
              <w:rPr>
                <w:rFonts w:eastAsia="Aptos"/>
                <w:sz w:val="28"/>
                <w:szCs w:val="28"/>
                <w:lang w:eastAsia="en-US"/>
              </w:rPr>
            </w:pPr>
            <w:r>
              <w:rPr>
                <w:rFonts w:eastAsia="Aptos"/>
                <w:b/>
                <w:bCs/>
                <w:color w:val="FFFFFF" w:themeColor="background1"/>
                <w:sz w:val="28"/>
                <w:szCs w:val="28"/>
                <w:lang w:eastAsia="en-US"/>
              </w:rPr>
              <w:t>SKUPNA IZJAVA</w:t>
            </w:r>
          </w:p>
        </w:tc>
      </w:tr>
    </w:tbl>
    <w:p w14:paraId="78A51051" w14:textId="77777777" w:rsidR="00DC49CE" w:rsidRDefault="00DC49CE">
      <w:pPr>
        <w:spacing w:after="160" w:line="259" w:lineRule="auto"/>
        <w:jc w:val="left"/>
        <w:rPr>
          <w:rFonts w:eastAsia="PMingLiU"/>
          <w:sz w:val="22"/>
          <w:szCs w:val="22"/>
          <w:lang w:eastAsia="zh-TW"/>
        </w:rPr>
      </w:pPr>
      <w:r>
        <w:rPr>
          <w:rFonts w:eastAsia="PMingLiU"/>
          <w:sz w:val="22"/>
          <w:szCs w:val="22"/>
          <w:lang w:eastAsia="zh-TW"/>
        </w:rPr>
        <w:br w:type="page"/>
      </w:r>
    </w:p>
    <w:p w14:paraId="09B9C894" w14:textId="2ECC8F60" w:rsidR="001705BB" w:rsidRPr="00E7270F" w:rsidRDefault="001705BB" w:rsidP="001705BB">
      <w:pPr>
        <w:pStyle w:val="Bezproreda"/>
        <w:rPr>
          <w:rFonts w:eastAsia="PMingLiU"/>
          <w:sz w:val="22"/>
          <w:szCs w:val="22"/>
          <w:lang w:eastAsia="zh-TW"/>
        </w:rPr>
      </w:pPr>
      <w:r w:rsidRPr="00E7270F">
        <w:rPr>
          <w:rFonts w:eastAsia="PMingLiU"/>
          <w:sz w:val="22"/>
          <w:szCs w:val="22"/>
          <w:lang w:eastAsia="zh-TW"/>
        </w:rPr>
        <w:lastRenderedPageBreak/>
        <w:t>Pod materijalnom i kaznenom odgovornošću, radi potvrđivanja ispunjavanja uvjeta ovog javnog poziva, dajem</w:t>
      </w:r>
      <w:r w:rsidR="00B30CCB" w:rsidRPr="00E7270F">
        <w:rPr>
          <w:rFonts w:eastAsia="PMingLiU"/>
          <w:sz w:val="22"/>
          <w:szCs w:val="22"/>
          <w:lang w:eastAsia="zh-TW"/>
        </w:rPr>
        <w:t xml:space="preserve"> sljedeće</w:t>
      </w:r>
      <w:r w:rsidRPr="00E7270F">
        <w:rPr>
          <w:rFonts w:eastAsia="PMingLiU"/>
          <w:sz w:val="22"/>
          <w:szCs w:val="22"/>
          <w:lang w:eastAsia="zh-TW"/>
        </w:rPr>
        <w:t xml:space="preserve"> izjav</w:t>
      </w:r>
      <w:r w:rsidR="00B30CCB" w:rsidRPr="00E7270F">
        <w:rPr>
          <w:rFonts w:eastAsia="PMingLiU"/>
          <w:sz w:val="22"/>
          <w:szCs w:val="22"/>
          <w:lang w:eastAsia="zh-TW"/>
        </w:rPr>
        <w:t>e</w:t>
      </w:r>
      <w:r w:rsidRPr="00E7270F">
        <w:rPr>
          <w:rFonts w:eastAsia="PMingLiU"/>
          <w:sz w:val="22"/>
          <w:szCs w:val="22"/>
          <w:lang w:eastAsia="zh-TW"/>
        </w:rPr>
        <w:t>:</w:t>
      </w:r>
    </w:p>
    <w:p w14:paraId="19F10685" w14:textId="77777777" w:rsidR="001705BB" w:rsidRPr="00DD0BAA" w:rsidRDefault="001705BB" w:rsidP="001705BB">
      <w:pPr>
        <w:pStyle w:val="Bezproreda"/>
        <w:rPr>
          <w:rFonts w:eastAsia="PMingLiU"/>
          <w:lang w:eastAsia="zh-TW"/>
        </w:rPr>
      </w:pPr>
    </w:p>
    <w:p w14:paraId="18F90083" w14:textId="77777777" w:rsidR="001705BB" w:rsidRPr="00DD0BAA" w:rsidRDefault="001705BB" w:rsidP="001705BB">
      <w:pPr>
        <w:pStyle w:val="Bezproreda"/>
        <w:rPr>
          <w:rFonts w:eastAsia="PMingLiU"/>
          <w:lang w:eastAsia="zh-TW"/>
        </w:rPr>
      </w:pPr>
    </w:p>
    <w:tbl>
      <w:tblPr>
        <w:tblW w:w="9062" w:type="dxa"/>
        <w:tblLook w:val="04A0" w:firstRow="1" w:lastRow="0" w:firstColumn="1" w:lastColumn="0" w:noHBand="0" w:noVBand="1"/>
      </w:tblPr>
      <w:tblGrid>
        <w:gridCol w:w="9062"/>
      </w:tblGrid>
      <w:tr w:rsidR="00B30CCB" w:rsidRPr="00B30CCB" w14:paraId="22983AF6" w14:textId="77777777" w:rsidTr="00025EB3">
        <w:trPr>
          <w:trHeight w:val="848"/>
        </w:trPr>
        <w:tc>
          <w:tcPr>
            <w:tcW w:w="9062" w:type="dxa"/>
            <w:tcBorders>
              <w:top w:val="single" w:sz="8" w:space="0" w:color="auto"/>
              <w:left w:val="single" w:sz="8" w:space="0" w:color="auto"/>
              <w:bottom w:val="single" w:sz="4" w:space="0" w:color="auto"/>
              <w:right w:val="single" w:sz="8" w:space="0" w:color="000000"/>
            </w:tcBorders>
            <w:shd w:val="clear" w:color="auto" w:fill="B3E5A1" w:themeFill="accent6" w:themeFillTint="66"/>
            <w:vAlign w:val="center"/>
            <w:hideMark/>
          </w:tcPr>
          <w:p w14:paraId="7FC779CA" w14:textId="77777777" w:rsidR="00B30CCB" w:rsidRPr="00B30CCB" w:rsidRDefault="00B30CCB" w:rsidP="00B30CCB">
            <w:pPr>
              <w:spacing w:after="0" w:line="240" w:lineRule="auto"/>
              <w:jc w:val="center"/>
              <w:rPr>
                <w:b/>
                <w:bCs/>
                <w:color w:val="000000"/>
              </w:rPr>
            </w:pPr>
            <w:r w:rsidRPr="00B30CCB">
              <w:rPr>
                <w:b/>
                <w:bCs/>
                <w:color w:val="000000"/>
              </w:rPr>
              <w:t>IZJAVA O DVOSTRUKOM FINANCIRANJU</w:t>
            </w:r>
          </w:p>
        </w:tc>
      </w:tr>
      <w:tr w:rsidR="00B30CCB" w:rsidRPr="00B30CCB" w14:paraId="2DE55C1A" w14:textId="77777777" w:rsidTr="00025EB3">
        <w:trPr>
          <w:trHeight w:val="3015"/>
        </w:trPr>
        <w:tc>
          <w:tcPr>
            <w:tcW w:w="9062" w:type="dxa"/>
            <w:tcBorders>
              <w:top w:val="single" w:sz="4" w:space="0" w:color="auto"/>
              <w:left w:val="single" w:sz="8" w:space="0" w:color="auto"/>
              <w:bottom w:val="single" w:sz="4" w:space="0" w:color="auto"/>
              <w:right w:val="single" w:sz="8" w:space="0" w:color="000000"/>
            </w:tcBorders>
            <w:vAlign w:val="center"/>
            <w:hideMark/>
          </w:tcPr>
          <w:p w14:paraId="4F6C3F86" w14:textId="6E7A59F1" w:rsidR="00652C78" w:rsidRDefault="00B30CCB" w:rsidP="00B30CCB">
            <w:pPr>
              <w:spacing w:after="0" w:line="240" w:lineRule="auto"/>
              <w:jc w:val="left"/>
              <w:rPr>
                <w:color w:val="000000"/>
                <w:sz w:val="22"/>
                <w:szCs w:val="22"/>
              </w:rPr>
            </w:pPr>
            <w:r w:rsidRPr="00B30CCB">
              <w:rPr>
                <w:color w:val="000000"/>
                <w:sz w:val="22"/>
                <w:szCs w:val="22"/>
              </w:rPr>
              <w:t xml:space="preserve">Potvrđujem da </w:t>
            </w:r>
            <w:r w:rsidR="00BC033D">
              <w:rPr>
                <w:color w:val="000000"/>
                <w:sz w:val="22"/>
                <w:szCs w:val="22"/>
              </w:rPr>
              <w:t>za</w:t>
            </w:r>
            <w:r w:rsidRPr="00B30CCB">
              <w:rPr>
                <w:color w:val="000000"/>
                <w:sz w:val="22"/>
                <w:szCs w:val="22"/>
              </w:rPr>
              <w:t xml:space="preserve"> navedeno ulaganje</w:t>
            </w:r>
            <w:r w:rsidR="00BC033D">
              <w:rPr>
                <w:color w:val="000000"/>
                <w:sz w:val="22"/>
                <w:szCs w:val="22"/>
              </w:rPr>
              <w:t xml:space="preserve"> </w:t>
            </w:r>
            <w:r w:rsidR="00BC033D" w:rsidRPr="00BC033D">
              <w:rPr>
                <w:i/>
                <w:iCs/>
                <w:color w:val="000000"/>
                <w:sz w:val="22"/>
                <w:szCs w:val="22"/>
              </w:rPr>
              <w:t>(zaokružiti)</w:t>
            </w:r>
            <w:r w:rsidRPr="00B30CCB">
              <w:rPr>
                <w:color w:val="000000"/>
                <w:sz w:val="22"/>
                <w:szCs w:val="22"/>
              </w:rPr>
              <w:t xml:space="preserve"> </w:t>
            </w:r>
          </w:p>
          <w:p w14:paraId="37BA1383" w14:textId="77777777" w:rsidR="00652C78" w:rsidRDefault="00652C78" w:rsidP="00B30CCB">
            <w:pPr>
              <w:spacing w:after="0" w:line="240" w:lineRule="auto"/>
              <w:jc w:val="left"/>
              <w:rPr>
                <w:color w:val="000000"/>
                <w:sz w:val="22"/>
                <w:szCs w:val="22"/>
              </w:rPr>
            </w:pPr>
          </w:p>
          <w:p w14:paraId="549C2418" w14:textId="761B28FB" w:rsidR="00BC033D" w:rsidRDefault="00652C78" w:rsidP="00B30CCB">
            <w:pPr>
              <w:pStyle w:val="Odlomakpopisa"/>
              <w:numPr>
                <w:ilvl w:val="0"/>
                <w:numId w:val="1"/>
              </w:numPr>
              <w:spacing w:after="0" w:line="240" w:lineRule="auto"/>
              <w:jc w:val="left"/>
              <w:rPr>
                <w:color w:val="000000"/>
                <w:sz w:val="22"/>
                <w:szCs w:val="22"/>
              </w:rPr>
            </w:pPr>
            <w:r w:rsidRPr="00BC033D">
              <w:rPr>
                <w:color w:val="000000"/>
                <w:sz w:val="22"/>
                <w:szCs w:val="22"/>
              </w:rPr>
              <w:t>nema financiranja iz drugih izvora</w:t>
            </w:r>
            <w:r w:rsidR="006630A0">
              <w:rPr>
                <w:color w:val="000000"/>
                <w:sz w:val="22"/>
                <w:szCs w:val="22"/>
              </w:rPr>
              <w:t>;</w:t>
            </w:r>
          </w:p>
          <w:p w14:paraId="60556026" w14:textId="77777777" w:rsidR="00BC033D" w:rsidRDefault="00BC033D" w:rsidP="00BC033D">
            <w:pPr>
              <w:pStyle w:val="Odlomakpopisa"/>
              <w:spacing w:after="0" w:line="240" w:lineRule="auto"/>
              <w:jc w:val="left"/>
              <w:rPr>
                <w:color w:val="000000"/>
                <w:sz w:val="22"/>
                <w:szCs w:val="22"/>
              </w:rPr>
            </w:pPr>
          </w:p>
          <w:p w14:paraId="158B504D" w14:textId="19BA4F75" w:rsidR="00652C78" w:rsidRPr="00BC033D" w:rsidRDefault="00BC033D" w:rsidP="00BC033D">
            <w:pPr>
              <w:pStyle w:val="Odlomakpopisa"/>
              <w:numPr>
                <w:ilvl w:val="0"/>
                <w:numId w:val="1"/>
              </w:numPr>
              <w:spacing w:after="0" w:line="240" w:lineRule="auto"/>
              <w:jc w:val="left"/>
              <w:rPr>
                <w:color w:val="000000"/>
                <w:sz w:val="22"/>
                <w:szCs w:val="22"/>
              </w:rPr>
            </w:pPr>
            <w:r>
              <w:rPr>
                <w:color w:val="000000"/>
                <w:sz w:val="22"/>
                <w:szCs w:val="22"/>
              </w:rPr>
              <w:t>t</w:t>
            </w:r>
            <w:r w:rsidR="00652C78" w:rsidRPr="00BC033D">
              <w:rPr>
                <w:color w:val="000000"/>
                <w:sz w:val="22"/>
                <w:szCs w:val="22"/>
              </w:rPr>
              <w:t xml:space="preserve">roškovi navedeni u zahtjevu za potporu u okviru ovog Javnog poziva </w:t>
            </w:r>
            <w:r w:rsidR="005C5BB1">
              <w:rPr>
                <w:color w:val="000000"/>
                <w:sz w:val="22"/>
                <w:szCs w:val="22"/>
              </w:rPr>
              <w:t xml:space="preserve">se </w:t>
            </w:r>
            <w:r w:rsidR="00652C78" w:rsidRPr="00BC033D">
              <w:rPr>
                <w:color w:val="000000"/>
                <w:sz w:val="22"/>
                <w:szCs w:val="22"/>
              </w:rPr>
              <w:t>financiraju iz drugog javnog izvora, ali je njihov iznos veći od iznosa odobrenog za financiranje, o čemu dostavljam dokaze u prilogu ove Izjave</w:t>
            </w:r>
            <w:r w:rsidR="006630A0">
              <w:rPr>
                <w:color w:val="000000"/>
                <w:sz w:val="22"/>
                <w:szCs w:val="22"/>
              </w:rPr>
              <w:t>.</w:t>
            </w:r>
          </w:p>
          <w:p w14:paraId="451ABD84" w14:textId="226783AE" w:rsidR="00B30CCB" w:rsidRPr="00B30CCB" w:rsidRDefault="00B30CCB" w:rsidP="00B30CCB">
            <w:pPr>
              <w:spacing w:after="0" w:line="240" w:lineRule="auto"/>
              <w:jc w:val="left"/>
              <w:rPr>
                <w:color w:val="000000"/>
                <w:sz w:val="22"/>
                <w:szCs w:val="22"/>
              </w:rPr>
            </w:pPr>
            <w:r w:rsidRPr="00B30CCB">
              <w:rPr>
                <w:color w:val="000000"/>
                <w:sz w:val="22"/>
                <w:szCs w:val="22"/>
              </w:rPr>
              <w:br/>
            </w:r>
            <w:r w:rsidRPr="00B30CCB">
              <w:rPr>
                <w:color w:val="000000"/>
                <w:sz w:val="22"/>
                <w:szCs w:val="22"/>
              </w:rPr>
              <w:br/>
            </w:r>
            <w:r w:rsidRPr="00B30CCB">
              <w:rPr>
                <w:b/>
                <w:bCs/>
                <w:color w:val="000000"/>
                <w:sz w:val="22"/>
                <w:szCs w:val="22"/>
              </w:rPr>
              <w:t xml:space="preserve">NAPOMENA: </w:t>
            </w:r>
            <w:r w:rsidR="0059335D">
              <w:rPr>
                <w:color w:val="000000"/>
                <w:sz w:val="22"/>
                <w:szCs w:val="22"/>
              </w:rPr>
              <w:t>Dokazi</w:t>
            </w:r>
            <w:r w:rsidR="003F6001">
              <w:rPr>
                <w:color w:val="000000"/>
                <w:sz w:val="22"/>
                <w:szCs w:val="22"/>
              </w:rPr>
              <w:t xml:space="preserve"> su dokumenti iz kojih se </w:t>
            </w:r>
            <w:r w:rsidR="004E1480">
              <w:rPr>
                <w:color w:val="000000"/>
                <w:sz w:val="22"/>
                <w:szCs w:val="22"/>
              </w:rPr>
              <w:t>izjava</w:t>
            </w:r>
            <w:r w:rsidR="003F6001">
              <w:rPr>
                <w:color w:val="000000"/>
                <w:sz w:val="22"/>
                <w:szCs w:val="22"/>
              </w:rPr>
              <w:t xml:space="preserve"> </w:t>
            </w:r>
            <w:r w:rsidR="004E1480">
              <w:rPr>
                <w:color w:val="000000"/>
                <w:sz w:val="22"/>
                <w:szCs w:val="22"/>
              </w:rPr>
              <w:t xml:space="preserve">pod b) </w:t>
            </w:r>
            <w:r w:rsidR="003F6001">
              <w:rPr>
                <w:color w:val="000000"/>
                <w:sz w:val="22"/>
                <w:szCs w:val="22"/>
              </w:rPr>
              <w:t>može nedvojbeno provjeriti i utvrditi.</w:t>
            </w:r>
          </w:p>
        </w:tc>
      </w:tr>
    </w:tbl>
    <w:p w14:paraId="76AD08FF" w14:textId="18AA5A52" w:rsidR="001C31BF" w:rsidRDefault="001C31BF" w:rsidP="001705BB">
      <w:pPr>
        <w:pStyle w:val="Bezproreda"/>
        <w:rPr>
          <w:rFonts w:eastAsia="PMingLiU"/>
          <w:lang w:eastAsia="zh-TW"/>
        </w:rPr>
      </w:pPr>
    </w:p>
    <w:p w14:paraId="5A57B46F" w14:textId="77777777" w:rsidR="001C31BF" w:rsidRDefault="001C31BF">
      <w:pPr>
        <w:spacing w:after="160" w:line="259" w:lineRule="auto"/>
        <w:jc w:val="left"/>
        <w:rPr>
          <w:rFonts w:eastAsia="PMingLiU"/>
          <w:lang w:eastAsia="zh-TW"/>
        </w:rPr>
      </w:pPr>
      <w:r>
        <w:rPr>
          <w:rFonts w:eastAsia="PMingLiU"/>
          <w:lang w:eastAsia="zh-TW"/>
        </w:rPr>
        <w:br w:type="page"/>
      </w:r>
    </w:p>
    <w:p w14:paraId="1C08CCED" w14:textId="77777777" w:rsidR="00DD0BAA" w:rsidRPr="00DD0BAA" w:rsidRDefault="00DD0BAA" w:rsidP="001705BB">
      <w:pPr>
        <w:pStyle w:val="Bezproreda"/>
        <w:rPr>
          <w:rFonts w:eastAsia="PMingLiU"/>
          <w:lang w:eastAsia="zh-TW"/>
        </w:rPr>
      </w:pPr>
    </w:p>
    <w:tbl>
      <w:tblPr>
        <w:tblW w:w="9062" w:type="dxa"/>
        <w:tblLook w:val="04A0" w:firstRow="1" w:lastRow="0" w:firstColumn="1" w:lastColumn="0" w:noHBand="0" w:noVBand="1"/>
      </w:tblPr>
      <w:tblGrid>
        <w:gridCol w:w="2684"/>
        <w:gridCol w:w="1842"/>
        <w:gridCol w:w="4536"/>
      </w:tblGrid>
      <w:tr w:rsidR="00DC08EE" w:rsidRPr="00DC08EE" w14:paraId="5EAEFBF5" w14:textId="77777777" w:rsidTr="00DC08EE">
        <w:trPr>
          <w:trHeight w:val="720"/>
        </w:trPr>
        <w:tc>
          <w:tcPr>
            <w:tcW w:w="9062" w:type="dxa"/>
            <w:gridSpan w:val="3"/>
            <w:tcBorders>
              <w:top w:val="single" w:sz="8" w:space="0" w:color="auto"/>
              <w:left w:val="single" w:sz="8" w:space="0" w:color="auto"/>
              <w:bottom w:val="single" w:sz="4" w:space="0" w:color="auto"/>
              <w:right w:val="single" w:sz="8" w:space="0" w:color="000000"/>
            </w:tcBorders>
            <w:shd w:val="clear" w:color="000000" w:fill="B5E6A2"/>
            <w:vAlign w:val="center"/>
            <w:hideMark/>
          </w:tcPr>
          <w:p w14:paraId="7F258D69" w14:textId="77777777" w:rsidR="00DC08EE" w:rsidRPr="00DC08EE" w:rsidRDefault="00DC08EE" w:rsidP="00DC08EE">
            <w:pPr>
              <w:spacing w:after="0" w:line="240" w:lineRule="auto"/>
              <w:jc w:val="center"/>
              <w:rPr>
                <w:b/>
                <w:bCs/>
                <w:color w:val="000000"/>
              </w:rPr>
            </w:pPr>
            <w:r w:rsidRPr="00DC08EE">
              <w:rPr>
                <w:b/>
                <w:bCs/>
                <w:color w:val="000000"/>
              </w:rPr>
              <w:t>IZJAVA O POVEZANIM PODUZEĆIMA</w:t>
            </w:r>
          </w:p>
        </w:tc>
      </w:tr>
      <w:tr w:rsidR="00DC08EE" w:rsidRPr="00DC08EE" w14:paraId="23129536" w14:textId="77777777" w:rsidTr="00DC08EE">
        <w:trPr>
          <w:trHeight w:val="1005"/>
        </w:trPr>
        <w:tc>
          <w:tcPr>
            <w:tcW w:w="9062" w:type="dxa"/>
            <w:gridSpan w:val="3"/>
            <w:tcBorders>
              <w:top w:val="single" w:sz="4" w:space="0" w:color="auto"/>
              <w:left w:val="single" w:sz="8" w:space="0" w:color="auto"/>
              <w:bottom w:val="single" w:sz="4" w:space="0" w:color="auto"/>
              <w:right w:val="single" w:sz="8" w:space="0" w:color="000000"/>
            </w:tcBorders>
            <w:vAlign w:val="center"/>
            <w:hideMark/>
          </w:tcPr>
          <w:p w14:paraId="7A04BEA4" w14:textId="7FE57C58" w:rsidR="00DC08EE" w:rsidRPr="00DC08EE" w:rsidRDefault="00DC08EE" w:rsidP="00573136">
            <w:pPr>
              <w:spacing w:after="0" w:line="240" w:lineRule="auto"/>
              <w:rPr>
                <w:color w:val="000000"/>
                <w:sz w:val="22"/>
                <w:szCs w:val="22"/>
              </w:rPr>
            </w:pPr>
            <w:r w:rsidRPr="00DC08EE">
              <w:rPr>
                <w:color w:val="000000"/>
                <w:sz w:val="22"/>
                <w:szCs w:val="22"/>
              </w:rPr>
              <w:t>Ovom Izjavom pod k</w:t>
            </w:r>
            <w:r w:rsidR="00573136">
              <w:rPr>
                <w:color w:val="000000"/>
                <w:sz w:val="22"/>
                <w:szCs w:val="22"/>
              </w:rPr>
              <w:t>aznenom</w:t>
            </w:r>
            <w:r w:rsidRPr="00DC08EE">
              <w:rPr>
                <w:color w:val="000000"/>
                <w:sz w:val="22"/>
                <w:szCs w:val="22"/>
              </w:rPr>
              <w:t xml:space="preserve"> i materijalnom odgovornošću izjavljujem da su se za potpore iz Javnog poziva prijavili poslovni subjekti čiji su podaci navedeni u tablici ove Izjave i koji su povezani s podnositeljem Zahtjeva vlasničkim ili drugim odnosima.</w:t>
            </w:r>
          </w:p>
        </w:tc>
      </w:tr>
      <w:tr w:rsidR="00DC08EE" w:rsidRPr="00DC08EE" w14:paraId="0DA8A1F4" w14:textId="77777777" w:rsidTr="00DC08EE">
        <w:trPr>
          <w:trHeight w:val="1095"/>
        </w:trPr>
        <w:tc>
          <w:tcPr>
            <w:tcW w:w="2684" w:type="dxa"/>
            <w:tcBorders>
              <w:top w:val="nil"/>
              <w:left w:val="single" w:sz="8" w:space="0" w:color="auto"/>
              <w:bottom w:val="nil"/>
              <w:right w:val="single" w:sz="4" w:space="0" w:color="auto"/>
            </w:tcBorders>
            <w:vAlign w:val="center"/>
            <w:hideMark/>
          </w:tcPr>
          <w:p w14:paraId="1AF3075F" w14:textId="77777777" w:rsidR="00DC08EE" w:rsidRPr="00DC08EE" w:rsidRDefault="00DC08EE" w:rsidP="00DC08EE">
            <w:pPr>
              <w:spacing w:after="0" w:line="240" w:lineRule="auto"/>
              <w:jc w:val="left"/>
              <w:rPr>
                <w:color w:val="000000"/>
                <w:sz w:val="22"/>
                <w:szCs w:val="22"/>
              </w:rPr>
            </w:pPr>
            <w:r w:rsidRPr="00DC08EE">
              <w:rPr>
                <w:color w:val="000000"/>
                <w:sz w:val="22"/>
                <w:szCs w:val="22"/>
              </w:rPr>
              <w:t>Naziv poduzetnika koji je (uzlazno ili silazno, direktno ili indirektno) u povezanom odnosu s podnositeljem</w:t>
            </w:r>
          </w:p>
        </w:tc>
        <w:tc>
          <w:tcPr>
            <w:tcW w:w="1842" w:type="dxa"/>
            <w:tcBorders>
              <w:top w:val="nil"/>
              <w:left w:val="nil"/>
              <w:bottom w:val="nil"/>
              <w:right w:val="single" w:sz="4" w:space="0" w:color="auto"/>
            </w:tcBorders>
            <w:noWrap/>
            <w:vAlign w:val="center"/>
            <w:hideMark/>
          </w:tcPr>
          <w:p w14:paraId="786E7750" w14:textId="77777777" w:rsidR="00DC08EE" w:rsidRPr="00DC08EE" w:rsidRDefault="00DC08EE" w:rsidP="00DC08EE">
            <w:pPr>
              <w:spacing w:after="0" w:line="240" w:lineRule="auto"/>
              <w:jc w:val="left"/>
              <w:rPr>
                <w:color w:val="000000"/>
                <w:sz w:val="22"/>
                <w:szCs w:val="22"/>
              </w:rPr>
            </w:pPr>
            <w:r w:rsidRPr="00DC08EE">
              <w:rPr>
                <w:color w:val="000000"/>
                <w:sz w:val="22"/>
                <w:szCs w:val="22"/>
              </w:rPr>
              <w:t>OIB povezanog poduzetnika</w:t>
            </w:r>
          </w:p>
        </w:tc>
        <w:tc>
          <w:tcPr>
            <w:tcW w:w="4536" w:type="dxa"/>
            <w:tcBorders>
              <w:top w:val="nil"/>
              <w:left w:val="nil"/>
              <w:bottom w:val="nil"/>
              <w:right w:val="single" w:sz="8" w:space="0" w:color="auto"/>
            </w:tcBorders>
            <w:noWrap/>
            <w:vAlign w:val="center"/>
            <w:hideMark/>
          </w:tcPr>
          <w:p w14:paraId="40E433EB" w14:textId="77777777" w:rsidR="00DC08EE" w:rsidRPr="00DC08EE" w:rsidRDefault="00DC08EE" w:rsidP="00DC08EE">
            <w:pPr>
              <w:spacing w:after="0" w:line="240" w:lineRule="auto"/>
              <w:jc w:val="left"/>
              <w:rPr>
                <w:color w:val="000000"/>
                <w:sz w:val="22"/>
                <w:szCs w:val="22"/>
              </w:rPr>
            </w:pPr>
            <w:r w:rsidRPr="00DC08EE">
              <w:rPr>
                <w:color w:val="000000"/>
                <w:sz w:val="22"/>
                <w:szCs w:val="22"/>
              </w:rPr>
              <w:t xml:space="preserve">% vlasništva ili upravljačkih prava </w:t>
            </w:r>
          </w:p>
        </w:tc>
      </w:tr>
      <w:tr w:rsidR="00DC08EE" w:rsidRPr="00DC08EE" w14:paraId="2BA3AAC1" w14:textId="77777777" w:rsidTr="00DC08EE">
        <w:trPr>
          <w:trHeight w:val="402"/>
        </w:trPr>
        <w:tc>
          <w:tcPr>
            <w:tcW w:w="2684" w:type="dxa"/>
            <w:tcBorders>
              <w:top w:val="single" w:sz="4" w:space="0" w:color="auto"/>
              <w:left w:val="single" w:sz="8" w:space="0" w:color="auto"/>
              <w:bottom w:val="single" w:sz="4" w:space="0" w:color="auto"/>
              <w:right w:val="single" w:sz="4" w:space="0" w:color="auto"/>
            </w:tcBorders>
            <w:noWrap/>
            <w:vAlign w:val="bottom"/>
            <w:hideMark/>
          </w:tcPr>
          <w:p w14:paraId="1959D07B"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1842" w:type="dxa"/>
            <w:tcBorders>
              <w:top w:val="single" w:sz="4" w:space="0" w:color="auto"/>
              <w:left w:val="nil"/>
              <w:bottom w:val="single" w:sz="4" w:space="0" w:color="auto"/>
              <w:right w:val="single" w:sz="4" w:space="0" w:color="auto"/>
            </w:tcBorders>
            <w:noWrap/>
            <w:vAlign w:val="bottom"/>
            <w:hideMark/>
          </w:tcPr>
          <w:p w14:paraId="259FB30F"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4536" w:type="dxa"/>
            <w:tcBorders>
              <w:top w:val="single" w:sz="4" w:space="0" w:color="auto"/>
              <w:left w:val="nil"/>
              <w:bottom w:val="single" w:sz="4" w:space="0" w:color="auto"/>
              <w:right w:val="single" w:sz="8" w:space="0" w:color="auto"/>
            </w:tcBorders>
            <w:noWrap/>
            <w:vAlign w:val="bottom"/>
            <w:hideMark/>
          </w:tcPr>
          <w:p w14:paraId="7AA51F03"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r>
      <w:tr w:rsidR="00DC08EE" w:rsidRPr="00DC08EE" w14:paraId="1CBF104F" w14:textId="77777777" w:rsidTr="00DC08EE">
        <w:trPr>
          <w:trHeight w:val="402"/>
        </w:trPr>
        <w:tc>
          <w:tcPr>
            <w:tcW w:w="2684" w:type="dxa"/>
            <w:tcBorders>
              <w:top w:val="nil"/>
              <w:left w:val="single" w:sz="8" w:space="0" w:color="auto"/>
              <w:bottom w:val="single" w:sz="4" w:space="0" w:color="auto"/>
              <w:right w:val="single" w:sz="4" w:space="0" w:color="auto"/>
            </w:tcBorders>
            <w:noWrap/>
            <w:vAlign w:val="bottom"/>
            <w:hideMark/>
          </w:tcPr>
          <w:p w14:paraId="40DA80E9"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19903979"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4536" w:type="dxa"/>
            <w:tcBorders>
              <w:top w:val="nil"/>
              <w:left w:val="nil"/>
              <w:bottom w:val="single" w:sz="4" w:space="0" w:color="auto"/>
              <w:right w:val="single" w:sz="8" w:space="0" w:color="auto"/>
            </w:tcBorders>
            <w:noWrap/>
            <w:vAlign w:val="bottom"/>
            <w:hideMark/>
          </w:tcPr>
          <w:p w14:paraId="4CF98DBB"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r>
      <w:tr w:rsidR="00DC08EE" w:rsidRPr="00DC08EE" w14:paraId="1A1021A7" w14:textId="77777777" w:rsidTr="00DC08EE">
        <w:trPr>
          <w:trHeight w:val="402"/>
        </w:trPr>
        <w:tc>
          <w:tcPr>
            <w:tcW w:w="2684" w:type="dxa"/>
            <w:tcBorders>
              <w:top w:val="nil"/>
              <w:left w:val="single" w:sz="8" w:space="0" w:color="auto"/>
              <w:bottom w:val="single" w:sz="4" w:space="0" w:color="auto"/>
              <w:right w:val="single" w:sz="4" w:space="0" w:color="auto"/>
            </w:tcBorders>
            <w:noWrap/>
            <w:vAlign w:val="bottom"/>
            <w:hideMark/>
          </w:tcPr>
          <w:p w14:paraId="68E16437"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29CE70B1"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4536" w:type="dxa"/>
            <w:tcBorders>
              <w:top w:val="nil"/>
              <w:left w:val="nil"/>
              <w:bottom w:val="single" w:sz="4" w:space="0" w:color="auto"/>
              <w:right w:val="single" w:sz="8" w:space="0" w:color="auto"/>
            </w:tcBorders>
            <w:noWrap/>
            <w:vAlign w:val="bottom"/>
            <w:hideMark/>
          </w:tcPr>
          <w:p w14:paraId="6FC6008D"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r>
      <w:tr w:rsidR="00DC08EE" w:rsidRPr="00DC08EE" w14:paraId="1B9359F1" w14:textId="77777777" w:rsidTr="00DC08EE">
        <w:trPr>
          <w:trHeight w:val="402"/>
        </w:trPr>
        <w:tc>
          <w:tcPr>
            <w:tcW w:w="2684" w:type="dxa"/>
            <w:tcBorders>
              <w:top w:val="nil"/>
              <w:left w:val="single" w:sz="8" w:space="0" w:color="auto"/>
              <w:bottom w:val="single" w:sz="4" w:space="0" w:color="auto"/>
              <w:right w:val="single" w:sz="4" w:space="0" w:color="auto"/>
            </w:tcBorders>
            <w:noWrap/>
            <w:vAlign w:val="bottom"/>
            <w:hideMark/>
          </w:tcPr>
          <w:p w14:paraId="77E7C407"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115841DF"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4536" w:type="dxa"/>
            <w:tcBorders>
              <w:top w:val="nil"/>
              <w:left w:val="nil"/>
              <w:bottom w:val="single" w:sz="4" w:space="0" w:color="auto"/>
              <w:right w:val="single" w:sz="8" w:space="0" w:color="auto"/>
            </w:tcBorders>
            <w:noWrap/>
            <w:vAlign w:val="bottom"/>
            <w:hideMark/>
          </w:tcPr>
          <w:p w14:paraId="01E3CF46"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r>
      <w:tr w:rsidR="00DC08EE" w:rsidRPr="00DC08EE" w14:paraId="6EBF2F54" w14:textId="77777777" w:rsidTr="00DC08EE">
        <w:trPr>
          <w:trHeight w:val="402"/>
        </w:trPr>
        <w:tc>
          <w:tcPr>
            <w:tcW w:w="2684" w:type="dxa"/>
            <w:tcBorders>
              <w:top w:val="nil"/>
              <w:left w:val="single" w:sz="8" w:space="0" w:color="auto"/>
              <w:bottom w:val="single" w:sz="4" w:space="0" w:color="auto"/>
              <w:right w:val="single" w:sz="4" w:space="0" w:color="auto"/>
            </w:tcBorders>
            <w:noWrap/>
            <w:vAlign w:val="bottom"/>
            <w:hideMark/>
          </w:tcPr>
          <w:p w14:paraId="7EEE3E27"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14D35994"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4536" w:type="dxa"/>
            <w:tcBorders>
              <w:top w:val="nil"/>
              <w:left w:val="nil"/>
              <w:bottom w:val="single" w:sz="4" w:space="0" w:color="auto"/>
              <w:right w:val="single" w:sz="8" w:space="0" w:color="auto"/>
            </w:tcBorders>
            <w:noWrap/>
            <w:vAlign w:val="bottom"/>
            <w:hideMark/>
          </w:tcPr>
          <w:p w14:paraId="0B203C8A"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r>
      <w:tr w:rsidR="00DC08EE" w:rsidRPr="00DC08EE" w14:paraId="1DFC1270" w14:textId="77777777" w:rsidTr="00DC08EE">
        <w:trPr>
          <w:trHeight w:val="402"/>
        </w:trPr>
        <w:tc>
          <w:tcPr>
            <w:tcW w:w="2684" w:type="dxa"/>
            <w:tcBorders>
              <w:top w:val="nil"/>
              <w:left w:val="single" w:sz="8" w:space="0" w:color="auto"/>
              <w:bottom w:val="single" w:sz="4" w:space="0" w:color="auto"/>
              <w:right w:val="single" w:sz="4" w:space="0" w:color="auto"/>
            </w:tcBorders>
            <w:noWrap/>
            <w:vAlign w:val="bottom"/>
            <w:hideMark/>
          </w:tcPr>
          <w:p w14:paraId="3787A85F"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6A530BEB"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4536" w:type="dxa"/>
            <w:tcBorders>
              <w:top w:val="nil"/>
              <w:left w:val="nil"/>
              <w:bottom w:val="single" w:sz="4" w:space="0" w:color="auto"/>
              <w:right w:val="single" w:sz="8" w:space="0" w:color="auto"/>
            </w:tcBorders>
            <w:noWrap/>
            <w:vAlign w:val="bottom"/>
            <w:hideMark/>
          </w:tcPr>
          <w:p w14:paraId="0EFD142F"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r>
      <w:tr w:rsidR="00DC08EE" w:rsidRPr="00DC08EE" w14:paraId="4D6B790A" w14:textId="77777777" w:rsidTr="00DC08EE">
        <w:trPr>
          <w:trHeight w:val="402"/>
        </w:trPr>
        <w:tc>
          <w:tcPr>
            <w:tcW w:w="2684" w:type="dxa"/>
            <w:tcBorders>
              <w:top w:val="nil"/>
              <w:left w:val="single" w:sz="8" w:space="0" w:color="auto"/>
              <w:bottom w:val="single" w:sz="4" w:space="0" w:color="auto"/>
              <w:right w:val="single" w:sz="4" w:space="0" w:color="auto"/>
            </w:tcBorders>
            <w:noWrap/>
            <w:vAlign w:val="bottom"/>
            <w:hideMark/>
          </w:tcPr>
          <w:p w14:paraId="6A5C117A"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69175766"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4536" w:type="dxa"/>
            <w:tcBorders>
              <w:top w:val="nil"/>
              <w:left w:val="nil"/>
              <w:bottom w:val="single" w:sz="4" w:space="0" w:color="auto"/>
              <w:right w:val="single" w:sz="8" w:space="0" w:color="auto"/>
            </w:tcBorders>
            <w:noWrap/>
            <w:vAlign w:val="bottom"/>
            <w:hideMark/>
          </w:tcPr>
          <w:p w14:paraId="3F80DB57"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r>
      <w:tr w:rsidR="00DC08EE" w:rsidRPr="00DC08EE" w14:paraId="0EA2A43E" w14:textId="77777777" w:rsidTr="00DC08EE">
        <w:trPr>
          <w:trHeight w:val="402"/>
        </w:trPr>
        <w:tc>
          <w:tcPr>
            <w:tcW w:w="2684" w:type="dxa"/>
            <w:tcBorders>
              <w:top w:val="nil"/>
              <w:left w:val="single" w:sz="8" w:space="0" w:color="auto"/>
              <w:bottom w:val="single" w:sz="4" w:space="0" w:color="auto"/>
              <w:right w:val="single" w:sz="4" w:space="0" w:color="auto"/>
            </w:tcBorders>
            <w:noWrap/>
            <w:vAlign w:val="bottom"/>
            <w:hideMark/>
          </w:tcPr>
          <w:p w14:paraId="2F0F45B5"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77F1F8C2"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4536" w:type="dxa"/>
            <w:tcBorders>
              <w:top w:val="nil"/>
              <w:left w:val="nil"/>
              <w:bottom w:val="single" w:sz="4" w:space="0" w:color="auto"/>
              <w:right w:val="single" w:sz="8" w:space="0" w:color="auto"/>
            </w:tcBorders>
            <w:noWrap/>
            <w:vAlign w:val="bottom"/>
            <w:hideMark/>
          </w:tcPr>
          <w:p w14:paraId="18E119AC"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r>
      <w:tr w:rsidR="00DC08EE" w:rsidRPr="00DC08EE" w14:paraId="3EBEEC54" w14:textId="77777777" w:rsidTr="00DC08EE">
        <w:trPr>
          <w:trHeight w:val="402"/>
        </w:trPr>
        <w:tc>
          <w:tcPr>
            <w:tcW w:w="2684" w:type="dxa"/>
            <w:tcBorders>
              <w:top w:val="nil"/>
              <w:left w:val="single" w:sz="8" w:space="0" w:color="auto"/>
              <w:bottom w:val="single" w:sz="4" w:space="0" w:color="auto"/>
              <w:right w:val="single" w:sz="4" w:space="0" w:color="auto"/>
            </w:tcBorders>
            <w:noWrap/>
            <w:vAlign w:val="bottom"/>
            <w:hideMark/>
          </w:tcPr>
          <w:p w14:paraId="1083A050"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24A9E2F9"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4536" w:type="dxa"/>
            <w:tcBorders>
              <w:top w:val="nil"/>
              <w:left w:val="nil"/>
              <w:bottom w:val="single" w:sz="4" w:space="0" w:color="auto"/>
              <w:right w:val="single" w:sz="8" w:space="0" w:color="auto"/>
            </w:tcBorders>
            <w:noWrap/>
            <w:vAlign w:val="bottom"/>
            <w:hideMark/>
          </w:tcPr>
          <w:p w14:paraId="24752FFE"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r>
      <w:tr w:rsidR="00DC08EE" w:rsidRPr="00DC08EE" w14:paraId="4F7B2BB8" w14:textId="77777777" w:rsidTr="00DC08EE">
        <w:trPr>
          <w:trHeight w:val="402"/>
        </w:trPr>
        <w:tc>
          <w:tcPr>
            <w:tcW w:w="2684" w:type="dxa"/>
            <w:tcBorders>
              <w:top w:val="nil"/>
              <w:left w:val="single" w:sz="8" w:space="0" w:color="auto"/>
              <w:bottom w:val="single" w:sz="8" w:space="0" w:color="auto"/>
              <w:right w:val="single" w:sz="4" w:space="0" w:color="auto"/>
            </w:tcBorders>
            <w:noWrap/>
            <w:vAlign w:val="bottom"/>
            <w:hideMark/>
          </w:tcPr>
          <w:p w14:paraId="3D7D302D"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1842" w:type="dxa"/>
            <w:tcBorders>
              <w:top w:val="nil"/>
              <w:left w:val="nil"/>
              <w:bottom w:val="single" w:sz="8" w:space="0" w:color="auto"/>
              <w:right w:val="single" w:sz="4" w:space="0" w:color="auto"/>
            </w:tcBorders>
            <w:noWrap/>
            <w:vAlign w:val="bottom"/>
            <w:hideMark/>
          </w:tcPr>
          <w:p w14:paraId="06AE0A23"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c>
          <w:tcPr>
            <w:tcW w:w="4536" w:type="dxa"/>
            <w:tcBorders>
              <w:top w:val="nil"/>
              <w:left w:val="nil"/>
              <w:bottom w:val="single" w:sz="8" w:space="0" w:color="auto"/>
              <w:right w:val="single" w:sz="8" w:space="0" w:color="auto"/>
            </w:tcBorders>
            <w:noWrap/>
            <w:vAlign w:val="bottom"/>
            <w:hideMark/>
          </w:tcPr>
          <w:p w14:paraId="5DC7A7BF" w14:textId="77777777" w:rsidR="00DC08EE" w:rsidRPr="00DC08EE" w:rsidRDefault="00DC08EE" w:rsidP="00DC08EE">
            <w:pPr>
              <w:spacing w:after="0" w:line="240" w:lineRule="auto"/>
              <w:jc w:val="left"/>
              <w:rPr>
                <w:rFonts w:ascii="Aptos Narrow" w:hAnsi="Aptos Narrow"/>
                <w:color w:val="000000"/>
                <w:sz w:val="22"/>
                <w:szCs w:val="22"/>
              </w:rPr>
            </w:pPr>
            <w:r w:rsidRPr="00DC08EE">
              <w:rPr>
                <w:rFonts w:ascii="Aptos Narrow" w:hAnsi="Aptos Narrow"/>
                <w:color w:val="000000"/>
                <w:sz w:val="22"/>
                <w:szCs w:val="22"/>
              </w:rPr>
              <w:t> </w:t>
            </w:r>
          </w:p>
        </w:tc>
      </w:tr>
      <w:tr w:rsidR="00DC08EE" w:rsidRPr="00DC08EE" w14:paraId="640A2D7A" w14:textId="77777777" w:rsidTr="00573136">
        <w:trPr>
          <w:trHeight w:val="3615"/>
        </w:trPr>
        <w:tc>
          <w:tcPr>
            <w:tcW w:w="9062" w:type="dxa"/>
            <w:gridSpan w:val="3"/>
            <w:tcBorders>
              <w:top w:val="single" w:sz="8" w:space="0" w:color="auto"/>
              <w:left w:val="single" w:sz="8" w:space="0" w:color="auto"/>
              <w:bottom w:val="single" w:sz="8" w:space="0" w:color="auto"/>
              <w:right w:val="single" w:sz="8" w:space="0" w:color="000000"/>
            </w:tcBorders>
            <w:vAlign w:val="bottom"/>
            <w:hideMark/>
          </w:tcPr>
          <w:p w14:paraId="35E746CE" w14:textId="2F956250" w:rsidR="002335DA" w:rsidRPr="002335DA" w:rsidRDefault="00DC08EE" w:rsidP="001C31BF">
            <w:pPr>
              <w:spacing w:after="0" w:line="240" w:lineRule="auto"/>
              <w:jc w:val="left"/>
              <w:rPr>
                <w:color w:val="000000"/>
                <w:sz w:val="22"/>
                <w:szCs w:val="22"/>
              </w:rPr>
            </w:pPr>
            <w:r w:rsidRPr="00DC08EE">
              <w:rPr>
                <w:b/>
                <w:bCs/>
                <w:color w:val="000000"/>
                <w:sz w:val="22"/>
                <w:szCs w:val="22"/>
              </w:rPr>
              <w:t xml:space="preserve">Pojašnjenje definicije </w:t>
            </w:r>
            <w:r w:rsidR="002335DA">
              <w:rPr>
                <w:b/>
                <w:bCs/>
                <w:color w:val="000000"/>
                <w:sz w:val="22"/>
                <w:szCs w:val="22"/>
              </w:rPr>
              <w:t>jednog</w:t>
            </w:r>
            <w:r w:rsidR="001B1025">
              <w:rPr>
                <w:b/>
                <w:bCs/>
                <w:color w:val="000000"/>
                <w:sz w:val="22"/>
                <w:szCs w:val="22"/>
              </w:rPr>
              <w:t xml:space="preserve"> poduzetnika</w:t>
            </w:r>
            <w:r w:rsidRPr="00DC08EE">
              <w:rPr>
                <w:b/>
                <w:bCs/>
                <w:color w:val="000000"/>
                <w:sz w:val="22"/>
                <w:szCs w:val="22"/>
              </w:rPr>
              <w:t>:</w:t>
            </w:r>
            <w:r w:rsidRPr="00DC08EE">
              <w:rPr>
                <w:color w:val="000000"/>
                <w:sz w:val="22"/>
                <w:szCs w:val="22"/>
              </w:rPr>
              <w:br/>
            </w:r>
            <w:r w:rsidR="001B1025">
              <w:rPr>
                <w:color w:val="000000"/>
                <w:sz w:val="22"/>
                <w:szCs w:val="22"/>
              </w:rPr>
              <w:t xml:space="preserve">Pojmom </w:t>
            </w:r>
            <w:r w:rsidR="002335DA" w:rsidRPr="002335DA">
              <w:rPr>
                <w:color w:val="000000"/>
                <w:sz w:val="22"/>
                <w:szCs w:val="22"/>
              </w:rPr>
              <w:t xml:space="preserve">„jedan poduzetnik” </w:t>
            </w:r>
            <w:r w:rsidR="001B1025">
              <w:rPr>
                <w:color w:val="000000"/>
                <w:sz w:val="22"/>
                <w:szCs w:val="22"/>
              </w:rPr>
              <w:t xml:space="preserve">obuhvaćena su </w:t>
            </w:r>
            <w:r w:rsidR="002335DA" w:rsidRPr="002335DA">
              <w:rPr>
                <w:color w:val="000000"/>
                <w:sz w:val="22"/>
                <w:szCs w:val="22"/>
              </w:rPr>
              <w:t>sva poduzeća koja su u najmanje jednom od sljedećih međusobnih odnosa:</w:t>
            </w:r>
          </w:p>
          <w:p w14:paraId="04941C0A" w14:textId="5FA8A07F" w:rsidR="002335DA" w:rsidRPr="002335DA" w:rsidRDefault="002335DA" w:rsidP="001C31BF">
            <w:pPr>
              <w:spacing w:after="0" w:line="240" w:lineRule="auto"/>
              <w:rPr>
                <w:color w:val="000000"/>
                <w:sz w:val="22"/>
                <w:szCs w:val="22"/>
              </w:rPr>
            </w:pPr>
            <w:r w:rsidRPr="002335DA">
              <w:rPr>
                <w:color w:val="000000"/>
                <w:sz w:val="22"/>
                <w:szCs w:val="22"/>
              </w:rPr>
              <w:t>a)</w:t>
            </w:r>
            <w:r w:rsidR="001C31BF">
              <w:rPr>
                <w:color w:val="000000"/>
                <w:sz w:val="22"/>
                <w:szCs w:val="22"/>
              </w:rPr>
              <w:t xml:space="preserve"> </w:t>
            </w:r>
            <w:r w:rsidRPr="002335DA">
              <w:rPr>
                <w:color w:val="000000"/>
                <w:sz w:val="22"/>
                <w:szCs w:val="22"/>
              </w:rPr>
              <w:t>jedno poduzeće ima većinu glasačkih prava dioničara ili članova u drugom poduzeću,</w:t>
            </w:r>
          </w:p>
          <w:p w14:paraId="41045EE2" w14:textId="2E7E39C8" w:rsidR="002335DA" w:rsidRPr="002335DA" w:rsidRDefault="002335DA" w:rsidP="001C31BF">
            <w:pPr>
              <w:spacing w:after="0" w:line="240" w:lineRule="auto"/>
              <w:rPr>
                <w:color w:val="000000"/>
                <w:sz w:val="22"/>
                <w:szCs w:val="22"/>
              </w:rPr>
            </w:pPr>
            <w:r w:rsidRPr="002335DA">
              <w:rPr>
                <w:color w:val="000000"/>
                <w:sz w:val="22"/>
                <w:szCs w:val="22"/>
              </w:rPr>
              <w:t>b)</w:t>
            </w:r>
            <w:r w:rsidR="001C31BF">
              <w:rPr>
                <w:color w:val="000000"/>
                <w:sz w:val="22"/>
                <w:szCs w:val="22"/>
              </w:rPr>
              <w:t xml:space="preserve"> </w:t>
            </w:r>
            <w:r w:rsidRPr="002335DA">
              <w:rPr>
                <w:color w:val="000000"/>
                <w:sz w:val="22"/>
                <w:szCs w:val="22"/>
              </w:rPr>
              <w:t>jedno poduzeće ima pravo imenovati ili smijeniti većinu članova upravnog, upravljačkog ili nadzornog tijela drugog poduzeća,</w:t>
            </w:r>
          </w:p>
          <w:p w14:paraId="5FB8E73B" w14:textId="0B327A06" w:rsidR="002335DA" w:rsidRPr="002335DA" w:rsidRDefault="002335DA" w:rsidP="001C31BF">
            <w:pPr>
              <w:spacing w:after="0" w:line="240" w:lineRule="auto"/>
              <w:rPr>
                <w:color w:val="000000"/>
                <w:sz w:val="22"/>
                <w:szCs w:val="22"/>
              </w:rPr>
            </w:pPr>
            <w:r w:rsidRPr="002335DA">
              <w:rPr>
                <w:color w:val="000000"/>
                <w:sz w:val="22"/>
                <w:szCs w:val="22"/>
              </w:rPr>
              <w:t>c)</w:t>
            </w:r>
            <w:r w:rsidR="001C31BF">
              <w:rPr>
                <w:color w:val="000000"/>
                <w:sz w:val="22"/>
                <w:szCs w:val="22"/>
              </w:rPr>
              <w:t xml:space="preserve"> </w:t>
            </w:r>
            <w:r w:rsidRPr="002335DA">
              <w:rPr>
                <w:color w:val="000000"/>
                <w:sz w:val="22"/>
                <w:szCs w:val="22"/>
              </w:rPr>
              <w:t>jedno poduzeće ima pravo ostvarivati vladajući utjecaj na drugo poduzeće prema ugovoru sklopljenom s tim poduzećem ili prema odredbi statuta ili društvenog ugovora tog poduzeća,</w:t>
            </w:r>
          </w:p>
          <w:p w14:paraId="538BA82F" w14:textId="063BB7D5" w:rsidR="002335DA" w:rsidRPr="002335DA" w:rsidRDefault="002335DA" w:rsidP="001C31BF">
            <w:pPr>
              <w:spacing w:after="0" w:line="240" w:lineRule="auto"/>
              <w:rPr>
                <w:color w:val="000000"/>
                <w:sz w:val="22"/>
                <w:szCs w:val="22"/>
              </w:rPr>
            </w:pPr>
            <w:r w:rsidRPr="002335DA">
              <w:rPr>
                <w:color w:val="000000"/>
                <w:sz w:val="22"/>
                <w:szCs w:val="22"/>
              </w:rPr>
              <w:t>d)</w:t>
            </w:r>
            <w:r w:rsidR="001C31BF">
              <w:rPr>
                <w:color w:val="000000"/>
                <w:sz w:val="22"/>
                <w:szCs w:val="22"/>
              </w:rPr>
              <w:t xml:space="preserve"> </w:t>
            </w:r>
            <w:r w:rsidRPr="002335DA">
              <w:rPr>
                <w:color w:val="000000"/>
                <w:sz w:val="22"/>
                <w:szCs w:val="22"/>
              </w:rPr>
              <w:t>jedno poduzeće, koje je dioničar ili član u drugom poduzeću, kontrolira samo, u skladu s dogovorom s drugim dioničarima ili članovima tog poduzeća, većinu glasačkih prava dioničara ili glasačkih prava članova u tom poduzeću.</w:t>
            </w:r>
          </w:p>
          <w:p w14:paraId="434909CF" w14:textId="2FC0068A" w:rsidR="00DC08EE" w:rsidRPr="00DC08EE" w:rsidRDefault="002335DA" w:rsidP="001C31BF">
            <w:pPr>
              <w:spacing w:after="0" w:line="240" w:lineRule="auto"/>
              <w:rPr>
                <w:color w:val="000000"/>
                <w:sz w:val="22"/>
                <w:szCs w:val="22"/>
              </w:rPr>
            </w:pPr>
            <w:r w:rsidRPr="002335DA">
              <w:rPr>
                <w:color w:val="000000"/>
                <w:sz w:val="22"/>
                <w:szCs w:val="22"/>
              </w:rPr>
              <w:t>Poduzeća koja su u bilo kojem od odnosa navedenih u točkama (a) do (d) preko jednog ili više drugih poduzeća isto se tako smatraju jednim poduzetnikom.</w:t>
            </w:r>
          </w:p>
        </w:tc>
      </w:tr>
    </w:tbl>
    <w:p w14:paraId="4FC7689D" w14:textId="62CA255A" w:rsidR="00CA5FDC" w:rsidRDefault="00CA5FDC">
      <w:pPr>
        <w:spacing w:after="160" w:line="259" w:lineRule="auto"/>
        <w:jc w:val="left"/>
        <w:rPr>
          <w:rFonts w:eastAsia="PMingLiU"/>
          <w:lang w:eastAsia="zh-TW"/>
        </w:rPr>
      </w:pPr>
      <w:r>
        <w:rPr>
          <w:rFonts w:eastAsia="PMingLiU"/>
          <w:lang w:eastAsia="zh-TW"/>
        </w:rPr>
        <w:br w:type="page"/>
      </w:r>
    </w:p>
    <w:p w14:paraId="0007E7E8" w14:textId="77777777" w:rsidR="001705BB" w:rsidRPr="00DD0BAA" w:rsidRDefault="001705BB" w:rsidP="001705BB">
      <w:pPr>
        <w:pStyle w:val="Bezproreda"/>
        <w:rPr>
          <w:rFonts w:eastAsia="PMingLiU"/>
          <w:lang w:eastAsia="zh-TW"/>
        </w:rPr>
      </w:pPr>
    </w:p>
    <w:tbl>
      <w:tblPr>
        <w:tblW w:w="9313" w:type="dxa"/>
        <w:tblLook w:val="04A0" w:firstRow="1" w:lastRow="0" w:firstColumn="1" w:lastColumn="0" w:noHBand="0" w:noVBand="1"/>
      </w:tblPr>
      <w:tblGrid>
        <w:gridCol w:w="774"/>
        <w:gridCol w:w="396"/>
        <w:gridCol w:w="1230"/>
        <w:gridCol w:w="2268"/>
        <w:gridCol w:w="2126"/>
        <w:gridCol w:w="1276"/>
        <w:gridCol w:w="1243"/>
      </w:tblGrid>
      <w:tr w:rsidR="000444AB" w:rsidRPr="000444AB" w14:paraId="25505D1F" w14:textId="77777777" w:rsidTr="00EE71FA">
        <w:trPr>
          <w:trHeight w:val="708"/>
        </w:trPr>
        <w:tc>
          <w:tcPr>
            <w:tcW w:w="9313" w:type="dxa"/>
            <w:gridSpan w:val="7"/>
            <w:tcBorders>
              <w:top w:val="single" w:sz="8" w:space="0" w:color="auto"/>
              <w:left w:val="single" w:sz="8" w:space="0" w:color="auto"/>
              <w:bottom w:val="single" w:sz="4" w:space="0" w:color="auto"/>
              <w:right w:val="single" w:sz="8" w:space="0" w:color="000000"/>
            </w:tcBorders>
            <w:shd w:val="clear" w:color="auto" w:fill="B3E5A1" w:themeFill="accent6" w:themeFillTint="66"/>
            <w:vAlign w:val="center"/>
            <w:hideMark/>
          </w:tcPr>
          <w:p w14:paraId="28357182" w14:textId="77777777" w:rsidR="000444AB" w:rsidRPr="000444AB" w:rsidRDefault="000444AB" w:rsidP="000444AB">
            <w:pPr>
              <w:spacing w:after="0" w:line="240" w:lineRule="auto"/>
              <w:jc w:val="center"/>
              <w:rPr>
                <w:b/>
                <w:bCs/>
                <w:color w:val="000000"/>
              </w:rPr>
            </w:pPr>
            <w:r w:rsidRPr="000444AB">
              <w:rPr>
                <w:b/>
                <w:bCs/>
                <w:color w:val="000000"/>
              </w:rPr>
              <w:t>IZJAVA O KORIŠTENIM POTPORAMA MALE VRIJEDNOSTI U PRETHODNE TRI GODINE</w:t>
            </w:r>
          </w:p>
        </w:tc>
      </w:tr>
      <w:tr w:rsidR="000444AB" w:rsidRPr="000444AB" w14:paraId="0BDFCC71" w14:textId="77777777" w:rsidTr="00EE71FA">
        <w:trPr>
          <w:trHeight w:val="870"/>
        </w:trPr>
        <w:tc>
          <w:tcPr>
            <w:tcW w:w="9313" w:type="dxa"/>
            <w:gridSpan w:val="7"/>
            <w:tcBorders>
              <w:top w:val="single" w:sz="4" w:space="0" w:color="auto"/>
              <w:left w:val="single" w:sz="8" w:space="0" w:color="auto"/>
              <w:bottom w:val="single" w:sz="4" w:space="0" w:color="auto"/>
              <w:right w:val="single" w:sz="8" w:space="0" w:color="000000"/>
            </w:tcBorders>
            <w:shd w:val="clear" w:color="auto" w:fill="B3E5A1" w:themeFill="accent6" w:themeFillTint="66"/>
            <w:vAlign w:val="center"/>
            <w:hideMark/>
          </w:tcPr>
          <w:p w14:paraId="17114063" w14:textId="4AFEF90B" w:rsidR="000444AB" w:rsidRPr="000444AB" w:rsidRDefault="000444AB" w:rsidP="000444AB">
            <w:pPr>
              <w:spacing w:after="0" w:line="240" w:lineRule="auto"/>
              <w:jc w:val="center"/>
              <w:rPr>
                <w:color w:val="000000"/>
                <w:sz w:val="22"/>
                <w:szCs w:val="22"/>
              </w:rPr>
            </w:pPr>
            <w:r w:rsidRPr="000444AB">
              <w:rPr>
                <w:color w:val="000000"/>
                <w:sz w:val="22"/>
                <w:szCs w:val="22"/>
              </w:rPr>
              <w:t>Podnositelj</w:t>
            </w:r>
            <w:r>
              <w:rPr>
                <w:color w:val="000000"/>
                <w:sz w:val="22"/>
                <w:szCs w:val="22"/>
              </w:rPr>
              <w:t>i</w:t>
            </w:r>
            <w:r w:rsidRPr="000444AB">
              <w:rPr>
                <w:color w:val="000000"/>
                <w:sz w:val="22"/>
                <w:szCs w:val="22"/>
              </w:rPr>
              <w:t xml:space="preserve"> prijave koji do sada </w:t>
            </w:r>
            <w:r w:rsidRPr="000444AB">
              <w:rPr>
                <w:b/>
                <w:bCs/>
                <w:color w:val="000000"/>
                <w:sz w:val="22"/>
                <w:szCs w:val="22"/>
              </w:rPr>
              <w:t>NISU KORISTILI</w:t>
            </w:r>
            <w:r w:rsidRPr="000444AB">
              <w:rPr>
                <w:color w:val="000000"/>
                <w:sz w:val="22"/>
                <w:szCs w:val="22"/>
              </w:rPr>
              <w:t xml:space="preserve"> potpore male vrijednosti obvezni su ispuniti Izjavu o korištenim potporama male vrijednosti u prethodne tri godine na način da u stupac "Iznos potpore (eur</w:t>
            </w:r>
            <w:r w:rsidR="00952915">
              <w:rPr>
                <w:color w:val="000000"/>
                <w:sz w:val="22"/>
                <w:szCs w:val="22"/>
              </w:rPr>
              <w:t>o</w:t>
            </w:r>
            <w:r w:rsidRPr="000444AB">
              <w:rPr>
                <w:color w:val="000000"/>
                <w:sz w:val="22"/>
                <w:szCs w:val="22"/>
              </w:rPr>
              <w:t>)" za svaku godinu i pod ukupni iznos upišu iznos 0,00 eura</w:t>
            </w:r>
          </w:p>
        </w:tc>
      </w:tr>
      <w:tr w:rsidR="000444AB" w:rsidRPr="000444AB" w14:paraId="6E689799" w14:textId="77777777" w:rsidTr="00EE71FA">
        <w:trPr>
          <w:trHeight w:val="1905"/>
        </w:trPr>
        <w:tc>
          <w:tcPr>
            <w:tcW w:w="1170" w:type="dxa"/>
            <w:gridSpan w:val="2"/>
            <w:tcBorders>
              <w:top w:val="single" w:sz="4" w:space="0" w:color="auto"/>
              <w:left w:val="single" w:sz="8" w:space="0" w:color="auto"/>
              <w:bottom w:val="single" w:sz="4" w:space="0" w:color="auto"/>
              <w:right w:val="single" w:sz="4" w:space="0" w:color="000000"/>
            </w:tcBorders>
            <w:vAlign w:val="center"/>
            <w:hideMark/>
          </w:tcPr>
          <w:p w14:paraId="23B2C08D" w14:textId="77777777" w:rsidR="000444AB" w:rsidRPr="000444AB" w:rsidRDefault="000444AB" w:rsidP="000444AB">
            <w:pPr>
              <w:spacing w:after="0" w:line="240" w:lineRule="auto"/>
              <w:jc w:val="center"/>
              <w:rPr>
                <w:color w:val="000000"/>
                <w:sz w:val="22"/>
                <w:szCs w:val="22"/>
              </w:rPr>
            </w:pPr>
            <w:r w:rsidRPr="000444AB">
              <w:rPr>
                <w:color w:val="000000"/>
                <w:sz w:val="22"/>
                <w:szCs w:val="22"/>
              </w:rPr>
              <w:t>Godina</w:t>
            </w:r>
          </w:p>
        </w:tc>
        <w:tc>
          <w:tcPr>
            <w:tcW w:w="1230" w:type="dxa"/>
            <w:tcBorders>
              <w:top w:val="nil"/>
              <w:left w:val="nil"/>
              <w:bottom w:val="single" w:sz="4" w:space="0" w:color="auto"/>
              <w:right w:val="single" w:sz="4" w:space="0" w:color="auto"/>
            </w:tcBorders>
            <w:vAlign w:val="center"/>
            <w:hideMark/>
          </w:tcPr>
          <w:p w14:paraId="1B91AF3A" w14:textId="77777777" w:rsidR="000444AB" w:rsidRPr="000444AB" w:rsidRDefault="000444AB" w:rsidP="000444AB">
            <w:pPr>
              <w:spacing w:after="0" w:line="240" w:lineRule="auto"/>
              <w:jc w:val="center"/>
              <w:rPr>
                <w:color w:val="000000"/>
                <w:sz w:val="22"/>
                <w:szCs w:val="22"/>
              </w:rPr>
            </w:pPr>
            <w:r w:rsidRPr="000444AB">
              <w:rPr>
                <w:color w:val="000000"/>
                <w:sz w:val="22"/>
                <w:szCs w:val="22"/>
              </w:rPr>
              <w:t>Datum dodjele potpore</w:t>
            </w:r>
          </w:p>
        </w:tc>
        <w:tc>
          <w:tcPr>
            <w:tcW w:w="2268" w:type="dxa"/>
            <w:tcBorders>
              <w:top w:val="nil"/>
              <w:left w:val="nil"/>
              <w:bottom w:val="single" w:sz="4" w:space="0" w:color="auto"/>
              <w:right w:val="single" w:sz="4" w:space="0" w:color="auto"/>
            </w:tcBorders>
            <w:vAlign w:val="center"/>
            <w:hideMark/>
          </w:tcPr>
          <w:p w14:paraId="3EFBFAEB" w14:textId="77777777" w:rsidR="000444AB" w:rsidRPr="000444AB" w:rsidRDefault="000444AB" w:rsidP="000444AB">
            <w:pPr>
              <w:spacing w:after="0" w:line="240" w:lineRule="auto"/>
              <w:jc w:val="center"/>
              <w:rPr>
                <w:color w:val="000000"/>
                <w:sz w:val="22"/>
                <w:szCs w:val="22"/>
              </w:rPr>
            </w:pPr>
            <w:r w:rsidRPr="000444AB">
              <w:rPr>
                <w:color w:val="000000"/>
                <w:sz w:val="22"/>
                <w:szCs w:val="22"/>
              </w:rPr>
              <w:t>Naziv državnog tijela ili pravne osobe koje su odobrile potporu male vrijednosti</w:t>
            </w:r>
          </w:p>
        </w:tc>
        <w:tc>
          <w:tcPr>
            <w:tcW w:w="2126" w:type="dxa"/>
            <w:tcBorders>
              <w:top w:val="nil"/>
              <w:left w:val="nil"/>
              <w:bottom w:val="single" w:sz="4" w:space="0" w:color="auto"/>
              <w:right w:val="single" w:sz="4" w:space="0" w:color="auto"/>
            </w:tcBorders>
            <w:vAlign w:val="center"/>
            <w:hideMark/>
          </w:tcPr>
          <w:p w14:paraId="63D5E1B6" w14:textId="77777777" w:rsidR="000444AB" w:rsidRPr="000444AB" w:rsidRDefault="000444AB" w:rsidP="000444AB">
            <w:pPr>
              <w:spacing w:after="0" w:line="240" w:lineRule="auto"/>
              <w:jc w:val="center"/>
              <w:rPr>
                <w:color w:val="000000"/>
                <w:sz w:val="22"/>
                <w:szCs w:val="22"/>
              </w:rPr>
            </w:pPr>
            <w:r w:rsidRPr="000444AB">
              <w:rPr>
                <w:color w:val="000000"/>
                <w:sz w:val="22"/>
                <w:szCs w:val="22"/>
              </w:rPr>
              <w:t>Namjena ili projekt za koje je odobrena potpora</w:t>
            </w:r>
          </w:p>
        </w:tc>
        <w:tc>
          <w:tcPr>
            <w:tcW w:w="1276" w:type="dxa"/>
            <w:tcBorders>
              <w:top w:val="nil"/>
              <w:left w:val="nil"/>
              <w:bottom w:val="single" w:sz="4" w:space="0" w:color="auto"/>
              <w:right w:val="single" w:sz="4" w:space="0" w:color="auto"/>
            </w:tcBorders>
            <w:vAlign w:val="center"/>
            <w:hideMark/>
          </w:tcPr>
          <w:p w14:paraId="1F40E2E1" w14:textId="6E18DDB9" w:rsidR="000444AB" w:rsidRPr="000444AB" w:rsidRDefault="000444AB" w:rsidP="000444AB">
            <w:pPr>
              <w:spacing w:after="0" w:line="240" w:lineRule="auto"/>
              <w:jc w:val="center"/>
              <w:rPr>
                <w:color w:val="000000"/>
                <w:sz w:val="22"/>
                <w:szCs w:val="22"/>
              </w:rPr>
            </w:pPr>
            <w:r w:rsidRPr="000444AB">
              <w:rPr>
                <w:color w:val="000000"/>
                <w:sz w:val="22"/>
                <w:szCs w:val="22"/>
              </w:rPr>
              <w:t>Iznos potpore (eur</w:t>
            </w:r>
            <w:r w:rsidR="00952915">
              <w:rPr>
                <w:color w:val="000000"/>
                <w:sz w:val="22"/>
                <w:szCs w:val="22"/>
              </w:rPr>
              <w:t>o</w:t>
            </w:r>
            <w:r w:rsidRPr="000444AB">
              <w:rPr>
                <w:color w:val="000000"/>
                <w:sz w:val="22"/>
                <w:szCs w:val="22"/>
              </w:rPr>
              <w:t>)</w:t>
            </w:r>
          </w:p>
        </w:tc>
        <w:tc>
          <w:tcPr>
            <w:tcW w:w="1243" w:type="dxa"/>
            <w:tcBorders>
              <w:top w:val="nil"/>
              <w:left w:val="nil"/>
              <w:bottom w:val="single" w:sz="4" w:space="0" w:color="auto"/>
              <w:right w:val="single" w:sz="8" w:space="0" w:color="auto"/>
            </w:tcBorders>
            <w:vAlign w:val="center"/>
            <w:hideMark/>
          </w:tcPr>
          <w:p w14:paraId="174C8A76" w14:textId="77777777" w:rsidR="000444AB" w:rsidRPr="000444AB" w:rsidRDefault="000444AB" w:rsidP="000444AB">
            <w:pPr>
              <w:spacing w:after="0" w:line="240" w:lineRule="auto"/>
              <w:jc w:val="center"/>
              <w:rPr>
                <w:color w:val="000000"/>
                <w:sz w:val="22"/>
                <w:szCs w:val="22"/>
              </w:rPr>
            </w:pPr>
            <w:r w:rsidRPr="000444AB">
              <w:rPr>
                <w:color w:val="000000"/>
                <w:sz w:val="22"/>
                <w:szCs w:val="22"/>
              </w:rPr>
              <w:t>Dodijeljene potpore smo opravdali i namjenski iskoristili DA/NE</w:t>
            </w:r>
          </w:p>
        </w:tc>
      </w:tr>
      <w:tr w:rsidR="000444AB" w:rsidRPr="000444AB" w14:paraId="285FB1F7" w14:textId="77777777" w:rsidTr="00EE71FA">
        <w:trPr>
          <w:trHeight w:val="600"/>
        </w:trPr>
        <w:tc>
          <w:tcPr>
            <w:tcW w:w="774" w:type="dxa"/>
            <w:vMerge w:val="restart"/>
            <w:tcBorders>
              <w:top w:val="nil"/>
              <w:left w:val="single" w:sz="8" w:space="0" w:color="auto"/>
              <w:bottom w:val="single" w:sz="4" w:space="0" w:color="auto"/>
              <w:right w:val="single" w:sz="4" w:space="0" w:color="auto"/>
            </w:tcBorders>
            <w:shd w:val="clear" w:color="000000" w:fill="DAF2D0"/>
            <w:noWrap/>
            <w:vAlign w:val="center"/>
            <w:hideMark/>
          </w:tcPr>
          <w:p w14:paraId="3D8CB468" w14:textId="0B7C8BCD" w:rsidR="000444AB" w:rsidRPr="000444AB" w:rsidRDefault="000444AB" w:rsidP="000444AB">
            <w:pPr>
              <w:spacing w:after="0" w:line="240" w:lineRule="auto"/>
              <w:jc w:val="center"/>
              <w:rPr>
                <w:b/>
                <w:bCs/>
                <w:color w:val="000000"/>
                <w:sz w:val="22"/>
                <w:szCs w:val="22"/>
              </w:rPr>
            </w:pPr>
            <w:r w:rsidRPr="000444AB">
              <w:rPr>
                <w:b/>
                <w:bCs/>
                <w:color w:val="000000"/>
                <w:sz w:val="22"/>
                <w:szCs w:val="22"/>
              </w:rPr>
              <w:t>202</w:t>
            </w:r>
            <w:r w:rsidR="00EE71FA">
              <w:rPr>
                <w:b/>
                <w:bCs/>
                <w:color w:val="000000"/>
                <w:sz w:val="22"/>
                <w:szCs w:val="22"/>
              </w:rPr>
              <w:t>3</w:t>
            </w:r>
            <w:r w:rsidRPr="000444AB">
              <w:rPr>
                <w:b/>
                <w:bCs/>
                <w:color w:val="000000"/>
                <w:sz w:val="22"/>
                <w:szCs w:val="22"/>
              </w:rPr>
              <w:t>.</w:t>
            </w:r>
          </w:p>
        </w:tc>
        <w:tc>
          <w:tcPr>
            <w:tcW w:w="396" w:type="dxa"/>
            <w:tcBorders>
              <w:top w:val="nil"/>
              <w:left w:val="nil"/>
              <w:bottom w:val="single" w:sz="4" w:space="0" w:color="auto"/>
              <w:right w:val="single" w:sz="4" w:space="0" w:color="auto"/>
            </w:tcBorders>
            <w:noWrap/>
            <w:vAlign w:val="center"/>
            <w:hideMark/>
          </w:tcPr>
          <w:p w14:paraId="59F1BBF1" w14:textId="77777777" w:rsidR="000444AB" w:rsidRPr="000444AB" w:rsidRDefault="000444AB" w:rsidP="000444AB">
            <w:pPr>
              <w:spacing w:after="0" w:line="240" w:lineRule="auto"/>
              <w:jc w:val="center"/>
              <w:rPr>
                <w:color w:val="000000"/>
                <w:sz w:val="22"/>
                <w:szCs w:val="22"/>
              </w:rPr>
            </w:pPr>
            <w:r w:rsidRPr="000444AB">
              <w:rPr>
                <w:color w:val="000000"/>
                <w:sz w:val="22"/>
                <w:szCs w:val="22"/>
              </w:rPr>
              <w:t>1.</w:t>
            </w:r>
          </w:p>
        </w:tc>
        <w:tc>
          <w:tcPr>
            <w:tcW w:w="1230" w:type="dxa"/>
            <w:tcBorders>
              <w:top w:val="nil"/>
              <w:left w:val="nil"/>
              <w:bottom w:val="single" w:sz="4" w:space="0" w:color="auto"/>
              <w:right w:val="single" w:sz="4" w:space="0" w:color="auto"/>
            </w:tcBorders>
            <w:noWrap/>
            <w:vAlign w:val="center"/>
            <w:hideMark/>
          </w:tcPr>
          <w:p w14:paraId="29C3F54D"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268" w:type="dxa"/>
            <w:tcBorders>
              <w:top w:val="nil"/>
              <w:left w:val="nil"/>
              <w:bottom w:val="single" w:sz="4" w:space="0" w:color="auto"/>
              <w:right w:val="single" w:sz="4" w:space="0" w:color="auto"/>
            </w:tcBorders>
            <w:noWrap/>
            <w:vAlign w:val="center"/>
            <w:hideMark/>
          </w:tcPr>
          <w:p w14:paraId="5DA66243"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126" w:type="dxa"/>
            <w:tcBorders>
              <w:top w:val="nil"/>
              <w:left w:val="nil"/>
              <w:bottom w:val="single" w:sz="4" w:space="0" w:color="auto"/>
              <w:right w:val="single" w:sz="4" w:space="0" w:color="auto"/>
            </w:tcBorders>
            <w:noWrap/>
            <w:vAlign w:val="center"/>
            <w:hideMark/>
          </w:tcPr>
          <w:p w14:paraId="531495A1"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57BD33E7"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43" w:type="dxa"/>
            <w:tcBorders>
              <w:top w:val="nil"/>
              <w:left w:val="nil"/>
              <w:bottom w:val="single" w:sz="4" w:space="0" w:color="auto"/>
              <w:right w:val="single" w:sz="8" w:space="0" w:color="auto"/>
            </w:tcBorders>
            <w:noWrap/>
            <w:vAlign w:val="center"/>
            <w:hideMark/>
          </w:tcPr>
          <w:p w14:paraId="107D0CC6"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r>
      <w:tr w:rsidR="000444AB" w:rsidRPr="000444AB" w14:paraId="22348936" w14:textId="77777777" w:rsidTr="00EE71FA">
        <w:trPr>
          <w:trHeight w:val="600"/>
        </w:trPr>
        <w:tc>
          <w:tcPr>
            <w:tcW w:w="774" w:type="dxa"/>
            <w:vMerge/>
            <w:tcBorders>
              <w:top w:val="nil"/>
              <w:left w:val="single" w:sz="8" w:space="0" w:color="auto"/>
              <w:bottom w:val="single" w:sz="4" w:space="0" w:color="auto"/>
              <w:right w:val="single" w:sz="4" w:space="0" w:color="auto"/>
            </w:tcBorders>
            <w:vAlign w:val="center"/>
            <w:hideMark/>
          </w:tcPr>
          <w:p w14:paraId="7A3B26BF" w14:textId="77777777" w:rsidR="000444AB" w:rsidRPr="000444AB" w:rsidRDefault="000444AB" w:rsidP="000444AB">
            <w:pPr>
              <w:spacing w:after="0" w:line="240" w:lineRule="auto"/>
              <w:jc w:val="left"/>
              <w:rPr>
                <w:b/>
                <w:bCs/>
                <w:color w:val="000000"/>
                <w:sz w:val="22"/>
                <w:szCs w:val="22"/>
              </w:rPr>
            </w:pPr>
          </w:p>
        </w:tc>
        <w:tc>
          <w:tcPr>
            <w:tcW w:w="396" w:type="dxa"/>
            <w:tcBorders>
              <w:top w:val="nil"/>
              <w:left w:val="nil"/>
              <w:bottom w:val="single" w:sz="4" w:space="0" w:color="auto"/>
              <w:right w:val="single" w:sz="4" w:space="0" w:color="auto"/>
            </w:tcBorders>
            <w:noWrap/>
            <w:vAlign w:val="center"/>
            <w:hideMark/>
          </w:tcPr>
          <w:p w14:paraId="4A4A5B4E" w14:textId="77777777" w:rsidR="000444AB" w:rsidRPr="000444AB" w:rsidRDefault="000444AB" w:rsidP="000444AB">
            <w:pPr>
              <w:spacing w:after="0" w:line="240" w:lineRule="auto"/>
              <w:jc w:val="center"/>
              <w:rPr>
                <w:color w:val="000000"/>
                <w:sz w:val="22"/>
                <w:szCs w:val="22"/>
              </w:rPr>
            </w:pPr>
            <w:r w:rsidRPr="000444AB">
              <w:rPr>
                <w:color w:val="000000"/>
                <w:sz w:val="22"/>
                <w:szCs w:val="22"/>
              </w:rPr>
              <w:t>2.</w:t>
            </w:r>
          </w:p>
        </w:tc>
        <w:tc>
          <w:tcPr>
            <w:tcW w:w="1230" w:type="dxa"/>
            <w:tcBorders>
              <w:top w:val="nil"/>
              <w:left w:val="nil"/>
              <w:bottom w:val="single" w:sz="4" w:space="0" w:color="auto"/>
              <w:right w:val="single" w:sz="4" w:space="0" w:color="auto"/>
            </w:tcBorders>
            <w:noWrap/>
            <w:vAlign w:val="center"/>
            <w:hideMark/>
          </w:tcPr>
          <w:p w14:paraId="219DAB29"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268" w:type="dxa"/>
            <w:tcBorders>
              <w:top w:val="nil"/>
              <w:left w:val="nil"/>
              <w:bottom w:val="single" w:sz="4" w:space="0" w:color="auto"/>
              <w:right w:val="single" w:sz="4" w:space="0" w:color="auto"/>
            </w:tcBorders>
            <w:noWrap/>
            <w:vAlign w:val="center"/>
            <w:hideMark/>
          </w:tcPr>
          <w:p w14:paraId="38BC05FB"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126" w:type="dxa"/>
            <w:tcBorders>
              <w:top w:val="nil"/>
              <w:left w:val="nil"/>
              <w:bottom w:val="single" w:sz="4" w:space="0" w:color="auto"/>
              <w:right w:val="single" w:sz="4" w:space="0" w:color="auto"/>
            </w:tcBorders>
            <w:noWrap/>
            <w:vAlign w:val="center"/>
            <w:hideMark/>
          </w:tcPr>
          <w:p w14:paraId="203E4FF8"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118E9225"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43" w:type="dxa"/>
            <w:tcBorders>
              <w:top w:val="nil"/>
              <w:left w:val="nil"/>
              <w:bottom w:val="single" w:sz="4" w:space="0" w:color="auto"/>
              <w:right w:val="single" w:sz="8" w:space="0" w:color="auto"/>
            </w:tcBorders>
            <w:noWrap/>
            <w:vAlign w:val="center"/>
            <w:hideMark/>
          </w:tcPr>
          <w:p w14:paraId="25895FFF"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r>
      <w:tr w:rsidR="000444AB" w:rsidRPr="000444AB" w14:paraId="4F3D79D9" w14:textId="77777777" w:rsidTr="00EE71FA">
        <w:trPr>
          <w:trHeight w:val="600"/>
        </w:trPr>
        <w:tc>
          <w:tcPr>
            <w:tcW w:w="774" w:type="dxa"/>
            <w:vMerge/>
            <w:tcBorders>
              <w:top w:val="nil"/>
              <w:left w:val="single" w:sz="8" w:space="0" w:color="auto"/>
              <w:bottom w:val="single" w:sz="4" w:space="0" w:color="auto"/>
              <w:right w:val="single" w:sz="4" w:space="0" w:color="auto"/>
            </w:tcBorders>
            <w:vAlign w:val="center"/>
            <w:hideMark/>
          </w:tcPr>
          <w:p w14:paraId="5480B2B5" w14:textId="77777777" w:rsidR="000444AB" w:rsidRPr="000444AB" w:rsidRDefault="000444AB" w:rsidP="000444AB">
            <w:pPr>
              <w:spacing w:after="0" w:line="240" w:lineRule="auto"/>
              <w:jc w:val="left"/>
              <w:rPr>
                <w:b/>
                <w:bCs/>
                <w:color w:val="000000"/>
                <w:sz w:val="22"/>
                <w:szCs w:val="22"/>
              </w:rPr>
            </w:pPr>
          </w:p>
        </w:tc>
        <w:tc>
          <w:tcPr>
            <w:tcW w:w="396" w:type="dxa"/>
            <w:tcBorders>
              <w:top w:val="nil"/>
              <w:left w:val="nil"/>
              <w:bottom w:val="single" w:sz="4" w:space="0" w:color="auto"/>
              <w:right w:val="single" w:sz="4" w:space="0" w:color="auto"/>
            </w:tcBorders>
            <w:noWrap/>
            <w:vAlign w:val="center"/>
            <w:hideMark/>
          </w:tcPr>
          <w:p w14:paraId="6854BEA4" w14:textId="77777777" w:rsidR="000444AB" w:rsidRPr="000444AB" w:rsidRDefault="000444AB" w:rsidP="000444AB">
            <w:pPr>
              <w:spacing w:after="0" w:line="240" w:lineRule="auto"/>
              <w:jc w:val="center"/>
              <w:rPr>
                <w:color w:val="000000"/>
                <w:sz w:val="22"/>
                <w:szCs w:val="22"/>
              </w:rPr>
            </w:pPr>
            <w:r w:rsidRPr="000444AB">
              <w:rPr>
                <w:color w:val="000000"/>
                <w:sz w:val="22"/>
                <w:szCs w:val="22"/>
              </w:rPr>
              <w:t>3.</w:t>
            </w:r>
          </w:p>
        </w:tc>
        <w:tc>
          <w:tcPr>
            <w:tcW w:w="1230" w:type="dxa"/>
            <w:tcBorders>
              <w:top w:val="nil"/>
              <w:left w:val="nil"/>
              <w:bottom w:val="single" w:sz="4" w:space="0" w:color="auto"/>
              <w:right w:val="single" w:sz="4" w:space="0" w:color="auto"/>
            </w:tcBorders>
            <w:noWrap/>
            <w:vAlign w:val="center"/>
            <w:hideMark/>
          </w:tcPr>
          <w:p w14:paraId="16228135"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268" w:type="dxa"/>
            <w:tcBorders>
              <w:top w:val="nil"/>
              <w:left w:val="nil"/>
              <w:bottom w:val="single" w:sz="4" w:space="0" w:color="auto"/>
              <w:right w:val="single" w:sz="4" w:space="0" w:color="auto"/>
            </w:tcBorders>
            <w:noWrap/>
            <w:vAlign w:val="center"/>
            <w:hideMark/>
          </w:tcPr>
          <w:p w14:paraId="44C389BF"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126" w:type="dxa"/>
            <w:tcBorders>
              <w:top w:val="nil"/>
              <w:left w:val="nil"/>
              <w:bottom w:val="single" w:sz="4" w:space="0" w:color="auto"/>
              <w:right w:val="single" w:sz="4" w:space="0" w:color="auto"/>
            </w:tcBorders>
            <w:noWrap/>
            <w:vAlign w:val="center"/>
            <w:hideMark/>
          </w:tcPr>
          <w:p w14:paraId="1C8846C5"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330FBA00"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43" w:type="dxa"/>
            <w:tcBorders>
              <w:top w:val="nil"/>
              <w:left w:val="nil"/>
              <w:bottom w:val="single" w:sz="4" w:space="0" w:color="auto"/>
              <w:right w:val="single" w:sz="8" w:space="0" w:color="auto"/>
            </w:tcBorders>
            <w:noWrap/>
            <w:vAlign w:val="center"/>
            <w:hideMark/>
          </w:tcPr>
          <w:p w14:paraId="7D5F61F2"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r>
      <w:tr w:rsidR="000444AB" w:rsidRPr="000444AB" w14:paraId="09048FC1" w14:textId="77777777" w:rsidTr="00EE71FA">
        <w:trPr>
          <w:trHeight w:val="600"/>
        </w:trPr>
        <w:tc>
          <w:tcPr>
            <w:tcW w:w="774" w:type="dxa"/>
            <w:vMerge w:val="restart"/>
            <w:tcBorders>
              <w:top w:val="nil"/>
              <w:left w:val="single" w:sz="8" w:space="0" w:color="auto"/>
              <w:bottom w:val="single" w:sz="4" w:space="0" w:color="auto"/>
              <w:right w:val="single" w:sz="4" w:space="0" w:color="auto"/>
            </w:tcBorders>
            <w:shd w:val="clear" w:color="000000" w:fill="DAF2D0"/>
            <w:noWrap/>
            <w:vAlign w:val="center"/>
            <w:hideMark/>
          </w:tcPr>
          <w:p w14:paraId="04785A45" w14:textId="17752722" w:rsidR="000444AB" w:rsidRPr="000444AB" w:rsidRDefault="000444AB" w:rsidP="000444AB">
            <w:pPr>
              <w:spacing w:after="0" w:line="240" w:lineRule="auto"/>
              <w:jc w:val="center"/>
              <w:rPr>
                <w:b/>
                <w:bCs/>
                <w:color w:val="000000"/>
                <w:sz w:val="22"/>
                <w:szCs w:val="22"/>
              </w:rPr>
            </w:pPr>
            <w:r w:rsidRPr="000444AB">
              <w:rPr>
                <w:b/>
                <w:bCs/>
                <w:color w:val="000000"/>
                <w:sz w:val="22"/>
                <w:szCs w:val="22"/>
              </w:rPr>
              <w:t>202</w:t>
            </w:r>
            <w:r w:rsidR="00EE71FA">
              <w:rPr>
                <w:b/>
                <w:bCs/>
                <w:color w:val="000000"/>
                <w:sz w:val="22"/>
                <w:szCs w:val="22"/>
              </w:rPr>
              <w:t>4</w:t>
            </w:r>
            <w:r w:rsidRPr="000444AB">
              <w:rPr>
                <w:b/>
                <w:bCs/>
                <w:color w:val="000000"/>
                <w:sz w:val="22"/>
                <w:szCs w:val="22"/>
              </w:rPr>
              <w:t>.</w:t>
            </w:r>
          </w:p>
        </w:tc>
        <w:tc>
          <w:tcPr>
            <w:tcW w:w="396" w:type="dxa"/>
            <w:tcBorders>
              <w:top w:val="nil"/>
              <w:left w:val="nil"/>
              <w:bottom w:val="single" w:sz="4" w:space="0" w:color="auto"/>
              <w:right w:val="single" w:sz="4" w:space="0" w:color="auto"/>
            </w:tcBorders>
            <w:noWrap/>
            <w:vAlign w:val="center"/>
            <w:hideMark/>
          </w:tcPr>
          <w:p w14:paraId="182BB3C7" w14:textId="77777777" w:rsidR="000444AB" w:rsidRPr="000444AB" w:rsidRDefault="000444AB" w:rsidP="000444AB">
            <w:pPr>
              <w:spacing w:after="0" w:line="240" w:lineRule="auto"/>
              <w:jc w:val="center"/>
              <w:rPr>
                <w:color w:val="000000"/>
                <w:sz w:val="22"/>
                <w:szCs w:val="22"/>
              </w:rPr>
            </w:pPr>
            <w:r w:rsidRPr="000444AB">
              <w:rPr>
                <w:color w:val="000000"/>
                <w:sz w:val="22"/>
                <w:szCs w:val="22"/>
              </w:rPr>
              <w:t>1.</w:t>
            </w:r>
          </w:p>
        </w:tc>
        <w:tc>
          <w:tcPr>
            <w:tcW w:w="1230" w:type="dxa"/>
            <w:tcBorders>
              <w:top w:val="nil"/>
              <w:left w:val="nil"/>
              <w:bottom w:val="single" w:sz="4" w:space="0" w:color="auto"/>
              <w:right w:val="single" w:sz="4" w:space="0" w:color="auto"/>
            </w:tcBorders>
            <w:noWrap/>
            <w:vAlign w:val="center"/>
            <w:hideMark/>
          </w:tcPr>
          <w:p w14:paraId="5F9CA14C"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268" w:type="dxa"/>
            <w:tcBorders>
              <w:top w:val="nil"/>
              <w:left w:val="nil"/>
              <w:bottom w:val="single" w:sz="4" w:space="0" w:color="auto"/>
              <w:right w:val="single" w:sz="4" w:space="0" w:color="auto"/>
            </w:tcBorders>
            <w:noWrap/>
            <w:vAlign w:val="center"/>
            <w:hideMark/>
          </w:tcPr>
          <w:p w14:paraId="16E4CFCE"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126" w:type="dxa"/>
            <w:tcBorders>
              <w:top w:val="nil"/>
              <w:left w:val="nil"/>
              <w:bottom w:val="single" w:sz="4" w:space="0" w:color="auto"/>
              <w:right w:val="single" w:sz="4" w:space="0" w:color="auto"/>
            </w:tcBorders>
            <w:noWrap/>
            <w:vAlign w:val="center"/>
            <w:hideMark/>
          </w:tcPr>
          <w:p w14:paraId="6304DA97"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4C42BB01"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43" w:type="dxa"/>
            <w:tcBorders>
              <w:top w:val="nil"/>
              <w:left w:val="nil"/>
              <w:bottom w:val="single" w:sz="4" w:space="0" w:color="auto"/>
              <w:right w:val="single" w:sz="8" w:space="0" w:color="auto"/>
            </w:tcBorders>
            <w:noWrap/>
            <w:vAlign w:val="center"/>
            <w:hideMark/>
          </w:tcPr>
          <w:p w14:paraId="370D01A3"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r>
      <w:tr w:rsidR="000444AB" w:rsidRPr="000444AB" w14:paraId="74E87E17" w14:textId="77777777" w:rsidTr="00EE71FA">
        <w:trPr>
          <w:trHeight w:val="600"/>
        </w:trPr>
        <w:tc>
          <w:tcPr>
            <w:tcW w:w="774" w:type="dxa"/>
            <w:vMerge/>
            <w:tcBorders>
              <w:top w:val="nil"/>
              <w:left w:val="single" w:sz="8" w:space="0" w:color="auto"/>
              <w:bottom w:val="single" w:sz="4" w:space="0" w:color="auto"/>
              <w:right w:val="single" w:sz="4" w:space="0" w:color="auto"/>
            </w:tcBorders>
            <w:vAlign w:val="center"/>
            <w:hideMark/>
          </w:tcPr>
          <w:p w14:paraId="0F0B81CF" w14:textId="77777777" w:rsidR="000444AB" w:rsidRPr="000444AB" w:rsidRDefault="000444AB" w:rsidP="000444AB">
            <w:pPr>
              <w:spacing w:after="0" w:line="240" w:lineRule="auto"/>
              <w:jc w:val="left"/>
              <w:rPr>
                <w:b/>
                <w:bCs/>
                <w:color w:val="000000"/>
                <w:sz w:val="22"/>
                <w:szCs w:val="22"/>
              </w:rPr>
            </w:pPr>
          </w:p>
        </w:tc>
        <w:tc>
          <w:tcPr>
            <w:tcW w:w="396" w:type="dxa"/>
            <w:tcBorders>
              <w:top w:val="nil"/>
              <w:left w:val="nil"/>
              <w:bottom w:val="single" w:sz="4" w:space="0" w:color="auto"/>
              <w:right w:val="single" w:sz="4" w:space="0" w:color="auto"/>
            </w:tcBorders>
            <w:noWrap/>
            <w:vAlign w:val="center"/>
            <w:hideMark/>
          </w:tcPr>
          <w:p w14:paraId="477F997F" w14:textId="77777777" w:rsidR="000444AB" w:rsidRPr="000444AB" w:rsidRDefault="000444AB" w:rsidP="000444AB">
            <w:pPr>
              <w:spacing w:after="0" w:line="240" w:lineRule="auto"/>
              <w:jc w:val="center"/>
              <w:rPr>
                <w:color w:val="000000"/>
                <w:sz w:val="22"/>
                <w:szCs w:val="22"/>
              </w:rPr>
            </w:pPr>
            <w:r w:rsidRPr="000444AB">
              <w:rPr>
                <w:color w:val="000000"/>
                <w:sz w:val="22"/>
                <w:szCs w:val="22"/>
              </w:rPr>
              <w:t>2.</w:t>
            </w:r>
          </w:p>
        </w:tc>
        <w:tc>
          <w:tcPr>
            <w:tcW w:w="1230" w:type="dxa"/>
            <w:tcBorders>
              <w:top w:val="nil"/>
              <w:left w:val="nil"/>
              <w:bottom w:val="single" w:sz="4" w:space="0" w:color="auto"/>
              <w:right w:val="single" w:sz="4" w:space="0" w:color="auto"/>
            </w:tcBorders>
            <w:noWrap/>
            <w:vAlign w:val="center"/>
            <w:hideMark/>
          </w:tcPr>
          <w:p w14:paraId="053078EE"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268" w:type="dxa"/>
            <w:tcBorders>
              <w:top w:val="nil"/>
              <w:left w:val="nil"/>
              <w:bottom w:val="single" w:sz="4" w:space="0" w:color="auto"/>
              <w:right w:val="single" w:sz="4" w:space="0" w:color="auto"/>
            </w:tcBorders>
            <w:noWrap/>
            <w:vAlign w:val="center"/>
            <w:hideMark/>
          </w:tcPr>
          <w:p w14:paraId="2F9BE322"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126" w:type="dxa"/>
            <w:tcBorders>
              <w:top w:val="nil"/>
              <w:left w:val="nil"/>
              <w:bottom w:val="single" w:sz="4" w:space="0" w:color="auto"/>
              <w:right w:val="single" w:sz="4" w:space="0" w:color="auto"/>
            </w:tcBorders>
            <w:noWrap/>
            <w:vAlign w:val="center"/>
            <w:hideMark/>
          </w:tcPr>
          <w:p w14:paraId="0A654A53"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6AE103C1"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43" w:type="dxa"/>
            <w:tcBorders>
              <w:top w:val="nil"/>
              <w:left w:val="nil"/>
              <w:bottom w:val="single" w:sz="4" w:space="0" w:color="auto"/>
              <w:right w:val="single" w:sz="8" w:space="0" w:color="auto"/>
            </w:tcBorders>
            <w:noWrap/>
            <w:vAlign w:val="center"/>
            <w:hideMark/>
          </w:tcPr>
          <w:p w14:paraId="5559E664"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r>
      <w:tr w:rsidR="000444AB" w:rsidRPr="000444AB" w14:paraId="7E37A183" w14:textId="77777777" w:rsidTr="00EE71FA">
        <w:trPr>
          <w:trHeight w:val="600"/>
        </w:trPr>
        <w:tc>
          <w:tcPr>
            <w:tcW w:w="774" w:type="dxa"/>
            <w:vMerge/>
            <w:tcBorders>
              <w:top w:val="nil"/>
              <w:left w:val="single" w:sz="8" w:space="0" w:color="auto"/>
              <w:bottom w:val="single" w:sz="4" w:space="0" w:color="auto"/>
              <w:right w:val="single" w:sz="4" w:space="0" w:color="auto"/>
            </w:tcBorders>
            <w:vAlign w:val="center"/>
            <w:hideMark/>
          </w:tcPr>
          <w:p w14:paraId="163A2A8D" w14:textId="77777777" w:rsidR="000444AB" w:rsidRPr="000444AB" w:rsidRDefault="000444AB" w:rsidP="000444AB">
            <w:pPr>
              <w:spacing w:after="0" w:line="240" w:lineRule="auto"/>
              <w:jc w:val="left"/>
              <w:rPr>
                <w:b/>
                <w:bCs/>
                <w:color w:val="000000"/>
                <w:sz w:val="22"/>
                <w:szCs w:val="22"/>
              </w:rPr>
            </w:pPr>
          </w:p>
        </w:tc>
        <w:tc>
          <w:tcPr>
            <w:tcW w:w="396" w:type="dxa"/>
            <w:tcBorders>
              <w:top w:val="nil"/>
              <w:left w:val="nil"/>
              <w:bottom w:val="single" w:sz="4" w:space="0" w:color="auto"/>
              <w:right w:val="single" w:sz="4" w:space="0" w:color="auto"/>
            </w:tcBorders>
            <w:noWrap/>
            <w:vAlign w:val="center"/>
            <w:hideMark/>
          </w:tcPr>
          <w:p w14:paraId="507F0FCE" w14:textId="77777777" w:rsidR="000444AB" w:rsidRPr="000444AB" w:rsidRDefault="000444AB" w:rsidP="000444AB">
            <w:pPr>
              <w:spacing w:after="0" w:line="240" w:lineRule="auto"/>
              <w:jc w:val="center"/>
              <w:rPr>
                <w:color w:val="000000"/>
                <w:sz w:val="22"/>
                <w:szCs w:val="22"/>
              </w:rPr>
            </w:pPr>
            <w:r w:rsidRPr="000444AB">
              <w:rPr>
                <w:color w:val="000000"/>
                <w:sz w:val="22"/>
                <w:szCs w:val="22"/>
              </w:rPr>
              <w:t>3.</w:t>
            </w:r>
          </w:p>
        </w:tc>
        <w:tc>
          <w:tcPr>
            <w:tcW w:w="1230" w:type="dxa"/>
            <w:tcBorders>
              <w:top w:val="nil"/>
              <w:left w:val="nil"/>
              <w:bottom w:val="single" w:sz="4" w:space="0" w:color="auto"/>
              <w:right w:val="single" w:sz="4" w:space="0" w:color="auto"/>
            </w:tcBorders>
            <w:noWrap/>
            <w:vAlign w:val="center"/>
            <w:hideMark/>
          </w:tcPr>
          <w:p w14:paraId="358E2E99"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268" w:type="dxa"/>
            <w:tcBorders>
              <w:top w:val="nil"/>
              <w:left w:val="nil"/>
              <w:bottom w:val="single" w:sz="4" w:space="0" w:color="auto"/>
              <w:right w:val="single" w:sz="4" w:space="0" w:color="auto"/>
            </w:tcBorders>
            <w:noWrap/>
            <w:vAlign w:val="center"/>
            <w:hideMark/>
          </w:tcPr>
          <w:p w14:paraId="2A9E787A"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126" w:type="dxa"/>
            <w:tcBorders>
              <w:top w:val="nil"/>
              <w:left w:val="nil"/>
              <w:bottom w:val="single" w:sz="4" w:space="0" w:color="auto"/>
              <w:right w:val="single" w:sz="4" w:space="0" w:color="auto"/>
            </w:tcBorders>
            <w:noWrap/>
            <w:vAlign w:val="center"/>
            <w:hideMark/>
          </w:tcPr>
          <w:p w14:paraId="1C80B272"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104A75E4"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43" w:type="dxa"/>
            <w:tcBorders>
              <w:top w:val="nil"/>
              <w:left w:val="nil"/>
              <w:bottom w:val="single" w:sz="4" w:space="0" w:color="auto"/>
              <w:right w:val="single" w:sz="8" w:space="0" w:color="auto"/>
            </w:tcBorders>
            <w:noWrap/>
            <w:vAlign w:val="center"/>
            <w:hideMark/>
          </w:tcPr>
          <w:p w14:paraId="13996154"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r>
      <w:tr w:rsidR="000444AB" w:rsidRPr="000444AB" w14:paraId="09A0BE9A" w14:textId="77777777" w:rsidTr="00EE71FA">
        <w:trPr>
          <w:trHeight w:val="600"/>
        </w:trPr>
        <w:tc>
          <w:tcPr>
            <w:tcW w:w="774" w:type="dxa"/>
            <w:vMerge w:val="restart"/>
            <w:tcBorders>
              <w:top w:val="nil"/>
              <w:left w:val="single" w:sz="8" w:space="0" w:color="auto"/>
              <w:bottom w:val="single" w:sz="4" w:space="0" w:color="auto"/>
              <w:right w:val="single" w:sz="4" w:space="0" w:color="auto"/>
            </w:tcBorders>
            <w:shd w:val="clear" w:color="000000" w:fill="DAF2D0"/>
            <w:noWrap/>
            <w:vAlign w:val="center"/>
            <w:hideMark/>
          </w:tcPr>
          <w:p w14:paraId="373C222A" w14:textId="1A156BF4" w:rsidR="000444AB" w:rsidRPr="000444AB" w:rsidRDefault="000444AB" w:rsidP="000444AB">
            <w:pPr>
              <w:spacing w:after="0" w:line="240" w:lineRule="auto"/>
              <w:jc w:val="center"/>
              <w:rPr>
                <w:b/>
                <w:bCs/>
                <w:color w:val="000000"/>
                <w:sz w:val="22"/>
                <w:szCs w:val="22"/>
              </w:rPr>
            </w:pPr>
            <w:r w:rsidRPr="000444AB">
              <w:rPr>
                <w:b/>
                <w:bCs/>
                <w:color w:val="000000"/>
                <w:sz w:val="22"/>
                <w:szCs w:val="22"/>
              </w:rPr>
              <w:t>202</w:t>
            </w:r>
            <w:r w:rsidR="00EE71FA">
              <w:rPr>
                <w:b/>
                <w:bCs/>
                <w:color w:val="000000"/>
                <w:sz w:val="22"/>
                <w:szCs w:val="22"/>
              </w:rPr>
              <w:t>5</w:t>
            </w:r>
            <w:r w:rsidRPr="000444AB">
              <w:rPr>
                <w:b/>
                <w:bCs/>
                <w:color w:val="000000"/>
                <w:sz w:val="22"/>
                <w:szCs w:val="22"/>
              </w:rPr>
              <w:t>.</w:t>
            </w:r>
          </w:p>
        </w:tc>
        <w:tc>
          <w:tcPr>
            <w:tcW w:w="396" w:type="dxa"/>
            <w:tcBorders>
              <w:top w:val="nil"/>
              <w:left w:val="nil"/>
              <w:bottom w:val="single" w:sz="4" w:space="0" w:color="auto"/>
              <w:right w:val="single" w:sz="4" w:space="0" w:color="auto"/>
            </w:tcBorders>
            <w:noWrap/>
            <w:vAlign w:val="center"/>
            <w:hideMark/>
          </w:tcPr>
          <w:p w14:paraId="18F77D9A" w14:textId="77777777" w:rsidR="000444AB" w:rsidRPr="000444AB" w:rsidRDefault="000444AB" w:rsidP="000444AB">
            <w:pPr>
              <w:spacing w:after="0" w:line="240" w:lineRule="auto"/>
              <w:jc w:val="center"/>
              <w:rPr>
                <w:color w:val="000000"/>
                <w:sz w:val="22"/>
                <w:szCs w:val="22"/>
              </w:rPr>
            </w:pPr>
            <w:r w:rsidRPr="000444AB">
              <w:rPr>
                <w:color w:val="000000"/>
                <w:sz w:val="22"/>
                <w:szCs w:val="22"/>
              </w:rPr>
              <w:t>1.</w:t>
            </w:r>
          </w:p>
        </w:tc>
        <w:tc>
          <w:tcPr>
            <w:tcW w:w="1230" w:type="dxa"/>
            <w:tcBorders>
              <w:top w:val="nil"/>
              <w:left w:val="nil"/>
              <w:bottom w:val="single" w:sz="4" w:space="0" w:color="auto"/>
              <w:right w:val="single" w:sz="4" w:space="0" w:color="auto"/>
            </w:tcBorders>
            <w:noWrap/>
            <w:vAlign w:val="center"/>
            <w:hideMark/>
          </w:tcPr>
          <w:p w14:paraId="699A3657"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268" w:type="dxa"/>
            <w:tcBorders>
              <w:top w:val="nil"/>
              <w:left w:val="nil"/>
              <w:bottom w:val="single" w:sz="4" w:space="0" w:color="auto"/>
              <w:right w:val="single" w:sz="4" w:space="0" w:color="auto"/>
            </w:tcBorders>
            <w:noWrap/>
            <w:vAlign w:val="center"/>
            <w:hideMark/>
          </w:tcPr>
          <w:p w14:paraId="5C2386B0"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126" w:type="dxa"/>
            <w:tcBorders>
              <w:top w:val="nil"/>
              <w:left w:val="nil"/>
              <w:bottom w:val="single" w:sz="4" w:space="0" w:color="auto"/>
              <w:right w:val="single" w:sz="4" w:space="0" w:color="auto"/>
            </w:tcBorders>
            <w:noWrap/>
            <w:vAlign w:val="center"/>
            <w:hideMark/>
          </w:tcPr>
          <w:p w14:paraId="59F2FB08"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59954DBA"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43" w:type="dxa"/>
            <w:tcBorders>
              <w:top w:val="nil"/>
              <w:left w:val="nil"/>
              <w:bottom w:val="single" w:sz="4" w:space="0" w:color="auto"/>
              <w:right w:val="single" w:sz="8" w:space="0" w:color="auto"/>
            </w:tcBorders>
            <w:noWrap/>
            <w:vAlign w:val="center"/>
            <w:hideMark/>
          </w:tcPr>
          <w:p w14:paraId="4FD3C105"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r>
      <w:tr w:rsidR="000444AB" w:rsidRPr="000444AB" w14:paraId="4D80CDA2" w14:textId="77777777" w:rsidTr="00EE71FA">
        <w:trPr>
          <w:trHeight w:val="600"/>
        </w:trPr>
        <w:tc>
          <w:tcPr>
            <w:tcW w:w="774" w:type="dxa"/>
            <w:vMerge/>
            <w:tcBorders>
              <w:top w:val="nil"/>
              <w:left w:val="single" w:sz="8" w:space="0" w:color="auto"/>
              <w:bottom w:val="single" w:sz="4" w:space="0" w:color="auto"/>
              <w:right w:val="single" w:sz="4" w:space="0" w:color="auto"/>
            </w:tcBorders>
            <w:vAlign w:val="center"/>
            <w:hideMark/>
          </w:tcPr>
          <w:p w14:paraId="76BCCEFE" w14:textId="77777777" w:rsidR="000444AB" w:rsidRPr="000444AB" w:rsidRDefault="000444AB" w:rsidP="000444AB">
            <w:pPr>
              <w:spacing w:after="0" w:line="240" w:lineRule="auto"/>
              <w:jc w:val="left"/>
              <w:rPr>
                <w:b/>
                <w:bCs/>
                <w:color w:val="000000"/>
                <w:sz w:val="22"/>
                <w:szCs w:val="22"/>
              </w:rPr>
            </w:pPr>
          </w:p>
        </w:tc>
        <w:tc>
          <w:tcPr>
            <w:tcW w:w="396" w:type="dxa"/>
            <w:tcBorders>
              <w:top w:val="nil"/>
              <w:left w:val="nil"/>
              <w:bottom w:val="single" w:sz="4" w:space="0" w:color="auto"/>
              <w:right w:val="single" w:sz="4" w:space="0" w:color="auto"/>
            </w:tcBorders>
            <w:noWrap/>
            <w:vAlign w:val="center"/>
            <w:hideMark/>
          </w:tcPr>
          <w:p w14:paraId="445DD731" w14:textId="77777777" w:rsidR="000444AB" w:rsidRPr="000444AB" w:rsidRDefault="000444AB" w:rsidP="000444AB">
            <w:pPr>
              <w:spacing w:after="0" w:line="240" w:lineRule="auto"/>
              <w:jc w:val="center"/>
              <w:rPr>
                <w:color w:val="000000"/>
                <w:sz w:val="22"/>
                <w:szCs w:val="22"/>
              </w:rPr>
            </w:pPr>
            <w:r w:rsidRPr="000444AB">
              <w:rPr>
                <w:color w:val="000000"/>
                <w:sz w:val="22"/>
                <w:szCs w:val="22"/>
              </w:rPr>
              <w:t>2.</w:t>
            </w:r>
          </w:p>
        </w:tc>
        <w:tc>
          <w:tcPr>
            <w:tcW w:w="1230" w:type="dxa"/>
            <w:tcBorders>
              <w:top w:val="nil"/>
              <w:left w:val="nil"/>
              <w:bottom w:val="single" w:sz="4" w:space="0" w:color="auto"/>
              <w:right w:val="single" w:sz="4" w:space="0" w:color="auto"/>
            </w:tcBorders>
            <w:noWrap/>
            <w:vAlign w:val="center"/>
            <w:hideMark/>
          </w:tcPr>
          <w:p w14:paraId="5F154273"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268" w:type="dxa"/>
            <w:tcBorders>
              <w:top w:val="nil"/>
              <w:left w:val="nil"/>
              <w:bottom w:val="single" w:sz="4" w:space="0" w:color="auto"/>
              <w:right w:val="single" w:sz="4" w:space="0" w:color="auto"/>
            </w:tcBorders>
            <w:noWrap/>
            <w:vAlign w:val="center"/>
            <w:hideMark/>
          </w:tcPr>
          <w:p w14:paraId="4DA312D6"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126" w:type="dxa"/>
            <w:tcBorders>
              <w:top w:val="nil"/>
              <w:left w:val="nil"/>
              <w:bottom w:val="single" w:sz="4" w:space="0" w:color="auto"/>
              <w:right w:val="single" w:sz="4" w:space="0" w:color="auto"/>
            </w:tcBorders>
            <w:noWrap/>
            <w:vAlign w:val="center"/>
            <w:hideMark/>
          </w:tcPr>
          <w:p w14:paraId="04168C83"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70193F39"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43" w:type="dxa"/>
            <w:tcBorders>
              <w:top w:val="nil"/>
              <w:left w:val="nil"/>
              <w:bottom w:val="single" w:sz="4" w:space="0" w:color="auto"/>
              <w:right w:val="single" w:sz="8" w:space="0" w:color="auto"/>
            </w:tcBorders>
            <w:noWrap/>
            <w:vAlign w:val="center"/>
            <w:hideMark/>
          </w:tcPr>
          <w:p w14:paraId="139B7268"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r>
      <w:tr w:rsidR="000444AB" w:rsidRPr="000444AB" w14:paraId="12E929C5" w14:textId="77777777" w:rsidTr="00EE71FA">
        <w:trPr>
          <w:trHeight w:val="600"/>
        </w:trPr>
        <w:tc>
          <w:tcPr>
            <w:tcW w:w="774" w:type="dxa"/>
            <w:vMerge/>
            <w:tcBorders>
              <w:top w:val="nil"/>
              <w:left w:val="single" w:sz="8" w:space="0" w:color="auto"/>
              <w:bottom w:val="single" w:sz="4" w:space="0" w:color="auto"/>
              <w:right w:val="single" w:sz="4" w:space="0" w:color="auto"/>
            </w:tcBorders>
            <w:vAlign w:val="center"/>
            <w:hideMark/>
          </w:tcPr>
          <w:p w14:paraId="615D8F20" w14:textId="77777777" w:rsidR="000444AB" w:rsidRPr="000444AB" w:rsidRDefault="000444AB" w:rsidP="000444AB">
            <w:pPr>
              <w:spacing w:after="0" w:line="240" w:lineRule="auto"/>
              <w:jc w:val="left"/>
              <w:rPr>
                <w:b/>
                <w:bCs/>
                <w:color w:val="000000"/>
                <w:sz w:val="22"/>
                <w:szCs w:val="22"/>
              </w:rPr>
            </w:pPr>
          </w:p>
        </w:tc>
        <w:tc>
          <w:tcPr>
            <w:tcW w:w="396" w:type="dxa"/>
            <w:tcBorders>
              <w:top w:val="nil"/>
              <w:left w:val="nil"/>
              <w:bottom w:val="single" w:sz="4" w:space="0" w:color="auto"/>
              <w:right w:val="single" w:sz="4" w:space="0" w:color="auto"/>
            </w:tcBorders>
            <w:noWrap/>
            <w:vAlign w:val="center"/>
            <w:hideMark/>
          </w:tcPr>
          <w:p w14:paraId="5D489F35" w14:textId="77777777" w:rsidR="000444AB" w:rsidRPr="000444AB" w:rsidRDefault="000444AB" w:rsidP="000444AB">
            <w:pPr>
              <w:spacing w:after="0" w:line="240" w:lineRule="auto"/>
              <w:jc w:val="center"/>
              <w:rPr>
                <w:color w:val="000000"/>
                <w:sz w:val="22"/>
                <w:szCs w:val="22"/>
              </w:rPr>
            </w:pPr>
            <w:r w:rsidRPr="000444AB">
              <w:rPr>
                <w:color w:val="000000"/>
                <w:sz w:val="22"/>
                <w:szCs w:val="22"/>
              </w:rPr>
              <w:t>3.</w:t>
            </w:r>
          </w:p>
        </w:tc>
        <w:tc>
          <w:tcPr>
            <w:tcW w:w="1230" w:type="dxa"/>
            <w:tcBorders>
              <w:top w:val="nil"/>
              <w:left w:val="nil"/>
              <w:bottom w:val="single" w:sz="4" w:space="0" w:color="auto"/>
              <w:right w:val="single" w:sz="4" w:space="0" w:color="auto"/>
            </w:tcBorders>
            <w:noWrap/>
            <w:vAlign w:val="center"/>
            <w:hideMark/>
          </w:tcPr>
          <w:p w14:paraId="46109343"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268" w:type="dxa"/>
            <w:tcBorders>
              <w:top w:val="nil"/>
              <w:left w:val="nil"/>
              <w:bottom w:val="single" w:sz="4" w:space="0" w:color="auto"/>
              <w:right w:val="single" w:sz="4" w:space="0" w:color="auto"/>
            </w:tcBorders>
            <w:noWrap/>
            <w:vAlign w:val="center"/>
            <w:hideMark/>
          </w:tcPr>
          <w:p w14:paraId="04EE5779"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2126" w:type="dxa"/>
            <w:tcBorders>
              <w:top w:val="nil"/>
              <w:left w:val="nil"/>
              <w:bottom w:val="single" w:sz="4" w:space="0" w:color="auto"/>
              <w:right w:val="single" w:sz="4" w:space="0" w:color="auto"/>
            </w:tcBorders>
            <w:noWrap/>
            <w:vAlign w:val="center"/>
            <w:hideMark/>
          </w:tcPr>
          <w:p w14:paraId="469E602C"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44DC600F"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c>
          <w:tcPr>
            <w:tcW w:w="1243" w:type="dxa"/>
            <w:tcBorders>
              <w:top w:val="nil"/>
              <w:left w:val="nil"/>
              <w:bottom w:val="single" w:sz="4" w:space="0" w:color="auto"/>
              <w:right w:val="single" w:sz="8" w:space="0" w:color="auto"/>
            </w:tcBorders>
            <w:noWrap/>
            <w:vAlign w:val="center"/>
            <w:hideMark/>
          </w:tcPr>
          <w:p w14:paraId="555E04C0" w14:textId="77777777" w:rsidR="000444AB" w:rsidRPr="000444AB" w:rsidRDefault="000444AB" w:rsidP="000444AB">
            <w:pPr>
              <w:spacing w:after="0" w:line="240" w:lineRule="auto"/>
              <w:jc w:val="left"/>
              <w:rPr>
                <w:color w:val="000000"/>
                <w:sz w:val="22"/>
                <w:szCs w:val="22"/>
              </w:rPr>
            </w:pPr>
            <w:r w:rsidRPr="000444AB">
              <w:rPr>
                <w:color w:val="000000"/>
                <w:sz w:val="22"/>
                <w:szCs w:val="22"/>
              </w:rPr>
              <w:t> </w:t>
            </w:r>
          </w:p>
        </w:tc>
      </w:tr>
      <w:tr w:rsidR="000444AB" w:rsidRPr="000444AB" w14:paraId="4CD98DB4" w14:textId="77777777" w:rsidTr="00EE71FA">
        <w:trPr>
          <w:trHeight w:val="600"/>
        </w:trPr>
        <w:tc>
          <w:tcPr>
            <w:tcW w:w="1170" w:type="dxa"/>
            <w:gridSpan w:val="2"/>
            <w:tcBorders>
              <w:top w:val="nil"/>
              <w:left w:val="single" w:sz="8" w:space="0" w:color="auto"/>
              <w:bottom w:val="single" w:sz="8" w:space="0" w:color="auto"/>
              <w:right w:val="single" w:sz="4" w:space="0" w:color="auto"/>
            </w:tcBorders>
            <w:noWrap/>
            <w:vAlign w:val="center"/>
            <w:hideMark/>
          </w:tcPr>
          <w:p w14:paraId="24608556" w14:textId="77777777" w:rsidR="000444AB" w:rsidRPr="000444AB" w:rsidRDefault="000444AB" w:rsidP="000444AB">
            <w:pPr>
              <w:spacing w:after="0" w:line="240" w:lineRule="auto"/>
              <w:jc w:val="center"/>
              <w:rPr>
                <w:b/>
                <w:bCs/>
                <w:color w:val="000000"/>
                <w:sz w:val="22"/>
                <w:szCs w:val="22"/>
              </w:rPr>
            </w:pPr>
            <w:r w:rsidRPr="000444AB">
              <w:rPr>
                <w:b/>
                <w:bCs/>
                <w:color w:val="000000"/>
                <w:sz w:val="22"/>
                <w:szCs w:val="22"/>
              </w:rPr>
              <w:t>UKUPNO</w:t>
            </w:r>
          </w:p>
        </w:tc>
        <w:tc>
          <w:tcPr>
            <w:tcW w:w="8143" w:type="dxa"/>
            <w:gridSpan w:val="5"/>
            <w:tcBorders>
              <w:top w:val="nil"/>
              <w:left w:val="nil"/>
              <w:bottom w:val="single" w:sz="8" w:space="0" w:color="auto"/>
              <w:right w:val="single" w:sz="8" w:space="0" w:color="000000"/>
            </w:tcBorders>
            <w:noWrap/>
            <w:vAlign w:val="center"/>
            <w:hideMark/>
          </w:tcPr>
          <w:p w14:paraId="25E7E8C5" w14:textId="77777777" w:rsidR="000444AB" w:rsidRPr="000444AB" w:rsidRDefault="000444AB" w:rsidP="000444AB">
            <w:pPr>
              <w:spacing w:after="0" w:line="240" w:lineRule="auto"/>
              <w:jc w:val="right"/>
              <w:rPr>
                <w:color w:val="000000"/>
                <w:sz w:val="22"/>
                <w:szCs w:val="22"/>
              </w:rPr>
            </w:pPr>
            <w:r w:rsidRPr="000444AB">
              <w:rPr>
                <w:color w:val="000000"/>
                <w:sz w:val="22"/>
                <w:szCs w:val="22"/>
              </w:rPr>
              <w:t>EURA</w:t>
            </w:r>
          </w:p>
        </w:tc>
      </w:tr>
    </w:tbl>
    <w:p w14:paraId="547902F4" w14:textId="77777777" w:rsidR="001705BB" w:rsidRPr="00DD0BAA" w:rsidRDefault="001705BB" w:rsidP="001705BB">
      <w:pPr>
        <w:pStyle w:val="Bezproreda"/>
        <w:rPr>
          <w:rFonts w:eastAsia="PMingLiU"/>
          <w:lang w:eastAsia="zh-TW"/>
        </w:rPr>
      </w:pPr>
    </w:p>
    <w:p w14:paraId="7D3F26D4" w14:textId="77777777" w:rsidR="001705BB" w:rsidRPr="00DD0BAA" w:rsidRDefault="001705BB" w:rsidP="001705BB">
      <w:pPr>
        <w:pStyle w:val="Bezproreda"/>
        <w:rPr>
          <w:rFonts w:eastAsia="PMingLiU"/>
          <w:lang w:eastAsia="zh-TW"/>
        </w:rPr>
      </w:pPr>
    </w:p>
    <w:p w14:paraId="375083FF" w14:textId="4A586C93" w:rsidR="00CA5FDC" w:rsidRDefault="00CA5FDC">
      <w:pPr>
        <w:spacing w:after="160" w:line="259" w:lineRule="auto"/>
        <w:jc w:val="left"/>
        <w:rPr>
          <w:rFonts w:eastAsia="PMingLiU"/>
          <w:lang w:eastAsia="zh-TW"/>
        </w:rPr>
      </w:pPr>
      <w:r>
        <w:rPr>
          <w:rFonts w:eastAsia="PMingLiU"/>
          <w:lang w:eastAsia="zh-TW"/>
        </w:rPr>
        <w:br w:type="page"/>
      </w:r>
    </w:p>
    <w:tbl>
      <w:tblPr>
        <w:tblW w:w="9346" w:type="dxa"/>
        <w:tblLook w:val="04A0" w:firstRow="1" w:lastRow="0" w:firstColumn="1" w:lastColumn="0" w:noHBand="0" w:noVBand="1"/>
      </w:tblPr>
      <w:tblGrid>
        <w:gridCol w:w="9346"/>
      </w:tblGrid>
      <w:tr w:rsidR="00325068" w:rsidRPr="00325068" w14:paraId="74F3792C" w14:textId="77777777" w:rsidTr="00505CDF">
        <w:trPr>
          <w:trHeight w:val="720"/>
        </w:trPr>
        <w:tc>
          <w:tcPr>
            <w:tcW w:w="9346" w:type="dxa"/>
            <w:tcBorders>
              <w:top w:val="single" w:sz="8" w:space="0" w:color="auto"/>
              <w:left w:val="single" w:sz="8" w:space="0" w:color="auto"/>
              <w:bottom w:val="single" w:sz="4" w:space="0" w:color="auto"/>
              <w:right w:val="single" w:sz="8" w:space="0" w:color="000000"/>
            </w:tcBorders>
            <w:shd w:val="clear" w:color="000000" w:fill="B5E6A2"/>
            <w:vAlign w:val="center"/>
            <w:hideMark/>
          </w:tcPr>
          <w:p w14:paraId="28CA5389" w14:textId="77777777" w:rsidR="00325068" w:rsidRPr="00325068" w:rsidRDefault="00325068" w:rsidP="00325068">
            <w:pPr>
              <w:spacing w:after="0" w:line="240" w:lineRule="auto"/>
              <w:jc w:val="center"/>
              <w:rPr>
                <w:b/>
                <w:bCs/>
                <w:color w:val="000000"/>
              </w:rPr>
            </w:pPr>
            <w:r w:rsidRPr="00325068">
              <w:rPr>
                <w:b/>
                <w:bCs/>
                <w:color w:val="000000"/>
              </w:rPr>
              <w:lastRenderedPageBreak/>
              <w:t>IZJAVA O OSOBNIM PODACIMA</w:t>
            </w:r>
          </w:p>
        </w:tc>
      </w:tr>
      <w:tr w:rsidR="00325068" w:rsidRPr="00325068" w14:paraId="30A0C5E2" w14:textId="77777777" w:rsidTr="00505CDF">
        <w:trPr>
          <w:trHeight w:val="1659"/>
        </w:trPr>
        <w:tc>
          <w:tcPr>
            <w:tcW w:w="9346" w:type="dxa"/>
            <w:tcBorders>
              <w:top w:val="single" w:sz="4" w:space="0" w:color="auto"/>
              <w:left w:val="single" w:sz="8" w:space="0" w:color="auto"/>
              <w:bottom w:val="single" w:sz="4" w:space="0" w:color="auto"/>
              <w:right w:val="single" w:sz="8" w:space="0" w:color="000000"/>
            </w:tcBorders>
            <w:vAlign w:val="center"/>
            <w:hideMark/>
          </w:tcPr>
          <w:p w14:paraId="3B7C74FC" w14:textId="44F007B1" w:rsidR="00325068" w:rsidRPr="00325068" w:rsidRDefault="00325068" w:rsidP="00357E58">
            <w:pPr>
              <w:spacing w:after="0" w:line="240" w:lineRule="auto"/>
              <w:rPr>
                <w:color w:val="000000"/>
                <w:sz w:val="22"/>
                <w:szCs w:val="22"/>
              </w:rPr>
            </w:pPr>
            <w:r w:rsidRPr="00325068">
              <w:rPr>
                <w:color w:val="000000"/>
                <w:sz w:val="22"/>
                <w:szCs w:val="22"/>
              </w:rPr>
              <w:t xml:space="preserve">Kojom izjavljujem da dajem svoju izričitu suglasnost Gradu Svetoj Nedelji da navedene osobne podatke </w:t>
            </w:r>
            <w:r w:rsidR="007D1895">
              <w:rPr>
                <w:color w:val="000000"/>
                <w:sz w:val="22"/>
                <w:szCs w:val="22"/>
              </w:rPr>
              <w:t>iz Zahtjeva</w:t>
            </w:r>
            <w:r w:rsidRPr="00325068">
              <w:rPr>
                <w:color w:val="000000"/>
                <w:sz w:val="22"/>
                <w:szCs w:val="22"/>
              </w:rPr>
              <w:t xml:space="preserve"> na Javni poziv prikuplja, obrađuje, objavljuje na internetskim stranicama Grada Svete Nedelje i pohranjuje u svrhu dodjele potpora, kontaktiranja i informiranja podnositelja </w:t>
            </w:r>
            <w:r w:rsidR="00AE527D">
              <w:rPr>
                <w:color w:val="000000"/>
                <w:sz w:val="22"/>
                <w:szCs w:val="22"/>
              </w:rPr>
              <w:t>Zahtjeva</w:t>
            </w:r>
            <w:r w:rsidRPr="00325068">
              <w:rPr>
                <w:color w:val="000000"/>
                <w:sz w:val="22"/>
                <w:szCs w:val="22"/>
              </w:rPr>
              <w:t xml:space="preserve"> i upoznavanja javnosti o donesenim odlukama. Sv</w:t>
            </w:r>
            <w:r w:rsidR="007D1895">
              <w:rPr>
                <w:color w:val="000000"/>
                <w:sz w:val="22"/>
                <w:szCs w:val="22"/>
              </w:rPr>
              <w:t>i</w:t>
            </w:r>
            <w:r w:rsidRPr="00325068">
              <w:rPr>
                <w:color w:val="000000"/>
                <w:sz w:val="22"/>
                <w:szCs w:val="22"/>
              </w:rPr>
              <w:t xml:space="preserve"> pristigl</w:t>
            </w:r>
            <w:r w:rsidR="007D1895">
              <w:rPr>
                <w:color w:val="000000"/>
                <w:sz w:val="22"/>
                <w:szCs w:val="22"/>
              </w:rPr>
              <w:t>i</w:t>
            </w:r>
            <w:r w:rsidRPr="00325068">
              <w:rPr>
                <w:color w:val="000000"/>
                <w:sz w:val="22"/>
                <w:szCs w:val="22"/>
              </w:rPr>
              <w:t xml:space="preserve"> </w:t>
            </w:r>
            <w:r w:rsidR="007D1895">
              <w:rPr>
                <w:color w:val="000000"/>
                <w:sz w:val="22"/>
                <w:szCs w:val="22"/>
              </w:rPr>
              <w:t>Zahtjevi</w:t>
            </w:r>
            <w:r w:rsidRPr="00325068">
              <w:rPr>
                <w:color w:val="000000"/>
                <w:sz w:val="22"/>
                <w:szCs w:val="22"/>
              </w:rPr>
              <w:t xml:space="preserve"> i u njima navedeni osobni podaci bit</w:t>
            </w:r>
            <w:r w:rsidR="007D1895">
              <w:rPr>
                <w:color w:val="000000"/>
                <w:sz w:val="22"/>
                <w:szCs w:val="22"/>
              </w:rPr>
              <w:t xml:space="preserve"> </w:t>
            </w:r>
            <w:r w:rsidRPr="00325068">
              <w:rPr>
                <w:color w:val="000000"/>
                <w:sz w:val="22"/>
                <w:szCs w:val="22"/>
              </w:rPr>
              <w:t>će zaštićeni od pristupa neovlaštenih osoba, te pohranjeni na sigurno mjesto i čuvani u skladu s uvjetima i rokovima predviđenim zakonskim propisima, aktima i odlukama Grada Svete Nedelje.</w:t>
            </w:r>
          </w:p>
        </w:tc>
      </w:tr>
      <w:tr w:rsidR="00325068" w:rsidRPr="00325068" w14:paraId="43304C0B" w14:textId="77777777" w:rsidTr="00505CDF">
        <w:trPr>
          <w:trHeight w:val="6120"/>
        </w:trPr>
        <w:tc>
          <w:tcPr>
            <w:tcW w:w="9346" w:type="dxa"/>
            <w:tcBorders>
              <w:top w:val="single" w:sz="4" w:space="0" w:color="auto"/>
              <w:left w:val="single" w:sz="8" w:space="0" w:color="auto"/>
              <w:bottom w:val="single" w:sz="8" w:space="0" w:color="auto"/>
              <w:right w:val="single" w:sz="8" w:space="0" w:color="000000"/>
            </w:tcBorders>
            <w:vAlign w:val="center"/>
            <w:hideMark/>
          </w:tcPr>
          <w:p w14:paraId="22D43CE1" w14:textId="3ABC4F3F" w:rsidR="00325068" w:rsidRPr="00325068" w:rsidRDefault="00325068" w:rsidP="00357E58">
            <w:pPr>
              <w:spacing w:after="0" w:line="240" w:lineRule="auto"/>
              <w:jc w:val="left"/>
              <w:rPr>
                <w:color w:val="000000"/>
                <w:sz w:val="22"/>
                <w:szCs w:val="22"/>
              </w:rPr>
            </w:pPr>
            <w:r w:rsidRPr="00325068">
              <w:rPr>
                <w:color w:val="000000"/>
                <w:sz w:val="22"/>
                <w:szCs w:val="22"/>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r w:rsidR="00357E58">
              <w:rPr>
                <w:color w:val="000000"/>
                <w:sz w:val="22"/>
                <w:szCs w:val="22"/>
              </w:rPr>
              <w:t>.</w:t>
            </w:r>
            <w:r w:rsidRPr="00325068">
              <w:rPr>
                <w:color w:val="000000"/>
                <w:sz w:val="22"/>
                <w:szCs w:val="22"/>
              </w:rPr>
              <w:br/>
              <w:t>Grad Sveta Nedelja kao voditelj obrade osobne podatke obrađuje isključivo u svrhu ostvarenja javnopravnih prava podnositelja zahtjeva/ispitanika, uz napomenu kako je takva obrada nužna zbog zakonitog provođenja predmetnog postupka.</w:t>
            </w:r>
            <w:r w:rsidRPr="00325068">
              <w:rPr>
                <w:color w:val="000000"/>
                <w:sz w:val="22"/>
                <w:szCs w:val="22"/>
              </w:rPr>
              <w:br/>
              <w:t>Pravna osnova za obavljanje djelatnosti, a time i obradu osobnih podataka svojih i korisnika, proizlazi iz Zakona o lokalnoj i područnoj (regionalnoj) samoupravi (NN 33/01, 60/01, 129/05, 109/07, 125/08, 36/09, 36/09, 150/11, 144/12, 19/13, 137/15 i 123/17).</w:t>
            </w:r>
            <w:r w:rsidRPr="00325068">
              <w:rPr>
                <w:color w:val="000000"/>
                <w:sz w:val="22"/>
                <w:szCs w:val="22"/>
              </w:rPr>
              <w:br/>
              <w:t>Predmetna dokumentacija koja sadrži osobne podatke ispitanika, obzirom da je Grad Sveta Nedelja tijelo javne vlasti u smislu Zakona o arhivskom gradivu i arhivima (NN 61/18), pohranjuje se u skladu s odredbama toga Zakona.</w:t>
            </w:r>
            <w:r w:rsidRPr="00325068">
              <w:rPr>
                <w:color w:val="000000"/>
                <w:sz w:val="22"/>
                <w:szCs w:val="22"/>
              </w:rPr>
              <w:br/>
              <w:t>Podnositelj zahtjeva/ispitanik, budući da je obrada podataka nužna za provođenje zadaće koja se obavlja zbog javnog interesa, odnosno pri izvršavanju službene ovlasti voditelja obrade, može u smislu članka 21. stavka 6. Opće uredbe o zaštiti podataka podnijeti prigovor.</w:t>
            </w:r>
            <w:r w:rsidRPr="00325068">
              <w:rPr>
                <w:color w:val="000000"/>
                <w:sz w:val="22"/>
                <w:szCs w:val="22"/>
              </w:rPr>
              <w:br/>
              <w:t>Podnositelj zahtjeva/ispitanik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ne primjenjuje pravo na prenosivost podataka.</w:t>
            </w:r>
            <w:r w:rsidRPr="00325068">
              <w:rPr>
                <w:color w:val="000000"/>
                <w:sz w:val="22"/>
                <w:szCs w:val="22"/>
              </w:rPr>
              <w:br/>
              <w:t>Osim u svrhu izvršavanja svojih javnopravnih i službenih ovlasti te zakonom propisanih obveza, osobni podaci koje voditelj obrade prikuplja ne čine se dostupnim trećim privatnim i pravnim subjektima te trećim zemljama.</w:t>
            </w:r>
          </w:p>
        </w:tc>
      </w:tr>
    </w:tbl>
    <w:p w14:paraId="0FBF2470" w14:textId="0017B096" w:rsidR="001705BB" w:rsidRPr="00DD0BAA" w:rsidRDefault="001705BB" w:rsidP="001705BB">
      <w:pPr>
        <w:pStyle w:val="Bezproreda"/>
        <w:rPr>
          <w:rFonts w:eastAsia="PMingLiU"/>
          <w:lang w:eastAsia="zh-TW"/>
        </w:rPr>
      </w:pPr>
    </w:p>
    <w:p w14:paraId="2C3A2889" w14:textId="77777777" w:rsidR="001705BB" w:rsidRPr="00DD0BAA" w:rsidRDefault="001705BB" w:rsidP="001705BB">
      <w:pPr>
        <w:pStyle w:val="Bezproreda"/>
        <w:rPr>
          <w:rFonts w:eastAsia="PMingLiU"/>
          <w:lang w:eastAsia="zh-TW"/>
        </w:rPr>
      </w:pPr>
    </w:p>
    <w:p w14:paraId="03739AB4" w14:textId="77777777" w:rsidR="00C7196B" w:rsidRDefault="00C7196B">
      <w:pPr>
        <w:spacing w:after="160" w:line="259" w:lineRule="auto"/>
        <w:jc w:val="left"/>
        <w:rPr>
          <w:rFonts w:eastAsia="PMingLiU"/>
          <w:lang w:eastAsia="zh-TW"/>
        </w:rPr>
      </w:pPr>
      <w:r>
        <w:rPr>
          <w:rFonts w:eastAsia="PMingLiU"/>
          <w:lang w:eastAsia="zh-TW"/>
        </w:rPr>
        <w:br w:type="page"/>
      </w:r>
    </w:p>
    <w:p w14:paraId="4E31D022" w14:textId="4763EC7D" w:rsidR="001705BB" w:rsidRPr="00DD0BAA" w:rsidRDefault="00431394" w:rsidP="001705BB">
      <w:pPr>
        <w:pStyle w:val="Bezproreda"/>
        <w:rPr>
          <w:rFonts w:eastAsia="PMingLiU"/>
          <w:lang w:eastAsia="zh-TW"/>
        </w:rPr>
      </w:pPr>
      <w:r>
        <w:rPr>
          <w:rFonts w:eastAsia="PMingLiU"/>
          <w:lang w:eastAsia="zh-TW"/>
        </w:rPr>
        <w:lastRenderedPageBreak/>
        <w:t>I</w:t>
      </w:r>
      <w:r w:rsidR="001705BB" w:rsidRPr="00DD0BAA">
        <w:rPr>
          <w:rFonts w:eastAsia="PMingLiU"/>
          <w:lang w:eastAsia="zh-TW"/>
        </w:rPr>
        <w:t xml:space="preserve">zjavljujem da su svi podaci navedeni u </w:t>
      </w:r>
      <w:r w:rsidR="00847FDA">
        <w:rPr>
          <w:rFonts w:eastAsia="PMingLiU"/>
          <w:lang w:eastAsia="zh-TW"/>
        </w:rPr>
        <w:t>Zahtjevu</w:t>
      </w:r>
      <w:r w:rsidR="001705BB" w:rsidRPr="00DD0BAA">
        <w:rPr>
          <w:rFonts w:eastAsia="PMingLiU"/>
          <w:lang w:eastAsia="zh-TW"/>
        </w:rPr>
        <w:t xml:space="preserve"> na ovaj Javni poziv istiniti</w:t>
      </w:r>
      <w:r>
        <w:rPr>
          <w:rFonts w:eastAsia="PMingLiU"/>
          <w:lang w:eastAsia="zh-TW"/>
        </w:rPr>
        <w:t>,</w:t>
      </w:r>
      <w:r w:rsidR="001705BB" w:rsidRPr="00DD0BAA">
        <w:rPr>
          <w:rFonts w:eastAsia="PMingLiU"/>
          <w:lang w:eastAsia="zh-TW"/>
        </w:rPr>
        <w:t xml:space="preserve"> točni </w:t>
      </w:r>
      <w:r>
        <w:rPr>
          <w:rFonts w:eastAsia="PMingLiU"/>
          <w:lang w:eastAsia="zh-TW"/>
        </w:rPr>
        <w:t xml:space="preserve"> i potpuni, </w:t>
      </w:r>
      <w:r w:rsidRPr="00DF332E">
        <w:rPr>
          <w:rFonts w:eastAsia="PMingLiU"/>
          <w:lang w:eastAsia="zh-TW"/>
        </w:rPr>
        <w:t>razumijem odredbe vezane za Opću uredbu o zaštiti pojedinaca u vezi s obradom osobnih podataka i o slobodnom kretanju takvih podataka</w:t>
      </w:r>
      <w:r w:rsidRPr="00DD0BAA">
        <w:rPr>
          <w:rFonts w:eastAsia="PMingLiU"/>
          <w:lang w:eastAsia="zh-TW"/>
        </w:rPr>
        <w:t xml:space="preserve"> </w:t>
      </w:r>
      <w:r w:rsidR="001705BB" w:rsidRPr="00DD0BAA">
        <w:rPr>
          <w:rFonts w:eastAsia="PMingLiU"/>
          <w:lang w:eastAsia="zh-TW"/>
        </w:rPr>
        <w:t>te s</w:t>
      </w:r>
      <w:r w:rsidR="0060158F">
        <w:rPr>
          <w:rFonts w:eastAsia="PMingLiU"/>
          <w:lang w:eastAsia="zh-TW"/>
        </w:rPr>
        <w:t>am</w:t>
      </w:r>
      <w:r w:rsidR="001705BB" w:rsidRPr="00DD0BAA">
        <w:rPr>
          <w:rFonts w:eastAsia="PMingLiU"/>
          <w:lang w:eastAsia="zh-TW"/>
        </w:rPr>
        <w:t xml:space="preserve"> upoznat s pravnim posljedicama kaznene odgovornosti za davanje netočnih i neistinitih podataka. </w:t>
      </w:r>
    </w:p>
    <w:p w14:paraId="34BDE234" w14:textId="77777777" w:rsidR="00DF332E" w:rsidRPr="00DD0BAA" w:rsidRDefault="00DF332E" w:rsidP="001705BB">
      <w:pPr>
        <w:pStyle w:val="Bezproreda"/>
        <w:rPr>
          <w:rFonts w:eastAsia="PMingLiU"/>
          <w:highlight w:val="yellow"/>
          <w:lang w:eastAsia="zh-TW"/>
        </w:rPr>
      </w:pPr>
    </w:p>
    <w:p w14:paraId="14D93C70" w14:textId="54E0DD9E" w:rsidR="00852ADC" w:rsidRDefault="001705BB" w:rsidP="00C7196B">
      <w:pPr>
        <w:pStyle w:val="Bezproreda"/>
        <w:rPr>
          <w:rFonts w:eastAsia="PMingLiU"/>
          <w:lang w:eastAsia="zh-TW"/>
        </w:rPr>
      </w:pPr>
      <w:r w:rsidRPr="00DD0BAA">
        <w:rPr>
          <w:rFonts w:eastAsia="PMingLiU"/>
          <w:lang w:eastAsia="zh-TW"/>
        </w:rPr>
        <w:t xml:space="preserve">U slučaju promjene bilo kojeg podataka, promijenjenih ili novih okolnosti, obvezujem se odmah po nastupu istih pisanim putem izvijestiti Grad </w:t>
      </w:r>
      <w:r w:rsidR="0060158F">
        <w:rPr>
          <w:rFonts w:eastAsia="PMingLiU"/>
          <w:lang w:eastAsia="zh-TW"/>
        </w:rPr>
        <w:t>Svetu Nedelju</w:t>
      </w:r>
      <w:r w:rsidRPr="00DD0BAA">
        <w:rPr>
          <w:rFonts w:eastAsia="PMingLiU"/>
          <w:lang w:eastAsia="zh-TW"/>
        </w:rPr>
        <w:t xml:space="preserve">. </w:t>
      </w:r>
    </w:p>
    <w:p w14:paraId="4FACA6CC" w14:textId="77777777" w:rsidR="00C7196B" w:rsidRDefault="00C7196B" w:rsidP="00C7196B">
      <w:pPr>
        <w:pStyle w:val="Bezproreda"/>
        <w:rPr>
          <w:rFonts w:eastAsia="PMingLiU"/>
          <w:lang w:eastAsia="zh-TW"/>
        </w:rPr>
      </w:pPr>
    </w:p>
    <w:p w14:paraId="492C6583" w14:textId="77777777" w:rsidR="00C7196B" w:rsidRDefault="00C7196B" w:rsidP="00C7196B">
      <w:pPr>
        <w:pStyle w:val="Bezproreda"/>
        <w:rPr>
          <w:rFonts w:eastAsia="PMingLiU"/>
          <w:lang w:eastAsia="zh-TW"/>
        </w:rPr>
      </w:pPr>
    </w:p>
    <w:p w14:paraId="6FD631EA" w14:textId="77777777" w:rsidR="00C7196B" w:rsidRPr="00C7196B" w:rsidRDefault="00C7196B" w:rsidP="00C7196B">
      <w:pPr>
        <w:pStyle w:val="Bezproreda"/>
        <w:rPr>
          <w:rFonts w:eastAsia="PMingLiU"/>
          <w:lang w:eastAsia="zh-TW"/>
        </w:rPr>
      </w:pPr>
    </w:p>
    <w:tbl>
      <w:tblPr>
        <w:tblStyle w:val="Reetkatablice"/>
        <w:tblpPr w:leftFromText="180" w:rightFromText="180" w:vertAnchor="text" w:horzAnchor="page" w:tblpX="3391" w:tblpY="366"/>
        <w:tblW w:w="2405" w:type="dxa"/>
        <w:tblInd w:w="0" w:type="dxa"/>
        <w:tblLook w:val="04A0" w:firstRow="1" w:lastRow="0" w:firstColumn="1" w:lastColumn="0" w:noHBand="0" w:noVBand="1"/>
      </w:tblPr>
      <w:tblGrid>
        <w:gridCol w:w="2405"/>
      </w:tblGrid>
      <w:tr w:rsidR="00852ADC" w14:paraId="5ABC7188" w14:textId="77777777" w:rsidTr="00C7196B">
        <w:trPr>
          <w:trHeight w:val="532"/>
        </w:trPr>
        <w:tc>
          <w:tcPr>
            <w:tcW w:w="2405" w:type="dxa"/>
            <w:vAlign w:val="center"/>
          </w:tcPr>
          <w:p w14:paraId="6CF05366" w14:textId="77777777" w:rsidR="00852ADC" w:rsidRDefault="00852ADC" w:rsidP="00C7196B">
            <w:pPr>
              <w:rPr>
                <w:sz w:val="22"/>
                <w:szCs w:val="22"/>
              </w:rPr>
            </w:pPr>
          </w:p>
        </w:tc>
      </w:tr>
    </w:tbl>
    <w:p w14:paraId="0A5C4374" w14:textId="77777777" w:rsidR="00852ADC" w:rsidRDefault="00852ADC" w:rsidP="00852ADC">
      <w:pPr>
        <w:rPr>
          <w:sz w:val="22"/>
          <w:szCs w:val="22"/>
        </w:rPr>
      </w:pPr>
    </w:p>
    <w:p w14:paraId="4F3800D8" w14:textId="77777777" w:rsidR="00C7196B" w:rsidRDefault="00852ADC" w:rsidP="00C7196B">
      <w:pPr>
        <w:rPr>
          <w:sz w:val="22"/>
          <w:szCs w:val="22"/>
        </w:rPr>
      </w:pPr>
      <w:r>
        <w:rPr>
          <w:sz w:val="22"/>
          <w:szCs w:val="22"/>
        </w:rPr>
        <w:t xml:space="preserve">U Svetoj Nedelji,    </w:t>
      </w:r>
      <w:r w:rsidRPr="006E1B73">
        <w:rPr>
          <w:i/>
          <w:iCs/>
          <w:sz w:val="22"/>
          <w:szCs w:val="22"/>
        </w:rPr>
        <w:t>(datum)</w:t>
      </w:r>
      <w:r>
        <w:rPr>
          <w:sz w:val="22"/>
          <w:szCs w:val="22"/>
        </w:rPr>
        <w:t xml:space="preserve">     </w:t>
      </w:r>
    </w:p>
    <w:p w14:paraId="4F44CFDA" w14:textId="49EE1F6A" w:rsidR="00852ADC" w:rsidRDefault="00852ADC" w:rsidP="00C7196B">
      <w:pPr>
        <w:rPr>
          <w:sz w:val="22"/>
          <w:szCs w:val="22"/>
        </w:rPr>
      </w:pPr>
      <w:r>
        <w:rPr>
          <w:sz w:val="22"/>
          <w:szCs w:val="22"/>
        </w:rPr>
        <w:t xml:space="preserve">  </w:t>
      </w:r>
    </w:p>
    <w:tbl>
      <w:tblPr>
        <w:tblStyle w:val="Reetkatablice"/>
        <w:tblpPr w:leftFromText="180" w:rightFromText="180" w:vertAnchor="text" w:horzAnchor="margin" w:tblpXSpec="right" w:tblpY="-18"/>
        <w:tblW w:w="4117" w:type="dxa"/>
        <w:tblInd w:w="0" w:type="dxa"/>
        <w:tblLook w:val="04A0" w:firstRow="1" w:lastRow="0" w:firstColumn="1" w:lastColumn="0" w:noHBand="0" w:noVBand="1"/>
      </w:tblPr>
      <w:tblGrid>
        <w:gridCol w:w="4117"/>
      </w:tblGrid>
      <w:tr w:rsidR="00852ADC" w14:paraId="3A1A6151" w14:textId="77777777" w:rsidTr="005F45AF">
        <w:trPr>
          <w:trHeight w:val="532"/>
        </w:trPr>
        <w:tc>
          <w:tcPr>
            <w:tcW w:w="4117" w:type="dxa"/>
            <w:vAlign w:val="center"/>
          </w:tcPr>
          <w:p w14:paraId="1DE6CB85" w14:textId="77777777" w:rsidR="00852ADC" w:rsidRDefault="00852ADC" w:rsidP="005F45AF">
            <w:pPr>
              <w:rPr>
                <w:sz w:val="22"/>
                <w:szCs w:val="22"/>
              </w:rPr>
            </w:pPr>
          </w:p>
        </w:tc>
      </w:tr>
    </w:tbl>
    <w:p w14:paraId="2062507F" w14:textId="77777777" w:rsidR="00852ADC" w:rsidRDefault="00852ADC" w:rsidP="00852ADC">
      <w:pPr>
        <w:rPr>
          <w:i/>
          <w:iCs/>
          <w:sz w:val="22"/>
          <w:szCs w:val="22"/>
        </w:rPr>
      </w:pPr>
    </w:p>
    <w:p w14:paraId="76B6E8FB" w14:textId="77777777" w:rsidR="00852ADC" w:rsidRDefault="00852ADC" w:rsidP="00852ADC">
      <w:pPr>
        <w:rPr>
          <w:i/>
          <w:iCs/>
          <w:sz w:val="22"/>
          <w:szCs w:val="22"/>
        </w:rPr>
      </w:pPr>
    </w:p>
    <w:p w14:paraId="6214E502" w14:textId="77777777" w:rsidR="00852ADC" w:rsidRPr="002C1CDE" w:rsidRDefault="00852ADC" w:rsidP="00852ADC">
      <w:pPr>
        <w:ind w:left="4998" w:firstLine="357"/>
        <w:rPr>
          <w:i/>
          <w:iCs/>
          <w:sz w:val="22"/>
          <w:szCs w:val="22"/>
        </w:rPr>
      </w:pPr>
      <w:r w:rsidRPr="002C1CDE">
        <w:rPr>
          <w:i/>
          <w:iCs/>
          <w:sz w:val="22"/>
          <w:szCs w:val="22"/>
        </w:rPr>
        <w:t>(Ime i prezime podnositelja Zahtjeva)</w:t>
      </w:r>
    </w:p>
    <w:tbl>
      <w:tblPr>
        <w:tblStyle w:val="Reetkatablice"/>
        <w:tblpPr w:leftFromText="180" w:rightFromText="180" w:vertAnchor="text" w:horzAnchor="margin" w:tblpXSpec="right" w:tblpY="262"/>
        <w:tblW w:w="4117" w:type="dxa"/>
        <w:tblInd w:w="0" w:type="dxa"/>
        <w:tblLook w:val="04A0" w:firstRow="1" w:lastRow="0" w:firstColumn="1" w:lastColumn="0" w:noHBand="0" w:noVBand="1"/>
      </w:tblPr>
      <w:tblGrid>
        <w:gridCol w:w="4117"/>
      </w:tblGrid>
      <w:tr w:rsidR="00852ADC" w14:paraId="32196CE5" w14:textId="77777777" w:rsidTr="005F45AF">
        <w:trPr>
          <w:trHeight w:val="532"/>
        </w:trPr>
        <w:tc>
          <w:tcPr>
            <w:tcW w:w="4117" w:type="dxa"/>
            <w:vAlign w:val="center"/>
          </w:tcPr>
          <w:p w14:paraId="56A2796F" w14:textId="77777777" w:rsidR="00852ADC" w:rsidRDefault="00852ADC" w:rsidP="005F45AF">
            <w:pPr>
              <w:rPr>
                <w:sz w:val="22"/>
                <w:szCs w:val="22"/>
              </w:rPr>
            </w:pPr>
          </w:p>
        </w:tc>
      </w:tr>
    </w:tbl>
    <w:p w14:paraId="1473514E" w14:textId="77777777" w:rsidR="00852ADC" w:rsidRDefault="00852ADC" w:rsidP="00852ADC">
      <w:pPr>
        <w:ind w:left="6069" w:firstLine="357"/>
        <w:rPr>
          <w:sz w:val="22"/>
          <w:szCs w:val="22"/>
        </w:rPr>
      </w:pPr>
    </w:p>
    <w:p w14:paraId="2702D516" w14:textId="77777777" w:rsidR="00852ADC" w:rsidRDefault="00852ADC" w:rsidP="00852ADC">
      <w:pPr>
        <w:ind w:left="6069" w:firstLine="357"/>
        <w:rPr>
          <w:sz w:val="22"/>
          <w:szCs w:val="22"/>
        </w:rPr>
      </w:pPr>
    </w:p>
    <w:p w14:paraId="32B565DD" w14:textId="77777777" w:rsidR="00852ADC" w:rsidRPr="002C1CDE" w:rsidRDefault="00852ADC" w:rsidP="00852ADC">
      <w:pPr>
        <w:ind w:left="6069" w:firstLine="357"/>
        <w:rPr>
          <w:i/>
          <w:iCs/>
          <w:sz w:val="22"/>
          <w:szCs w:val="22"/>
        </w:rPr>
      </w:pPr>
      <w:r w:rsidRPr="002C1CDE">
        <w:rPr>
          <w:i/>
          <w:iCs/>
          <w:sz w:val="22"/>
          <w:szCs w:val="22"/>
        </w:rPr>
        <w:t>Potpis (i pečat)</w:t>
      </w:r>
    </w:p>
    <w:p w14:paraId="39AC7A5F" w14:textId="77777777" w:rsidR="00D94118" w:rsidRPr="00DD0BAA" w:rsidRDefault="00D94118"/>
    <w:sectPr w:rsidR="00D94118" w:rsidRPr="00DD0BAA" w:rsidSect="00862DB1">
      <w:footerReference w:type="default" r:id="rId9"/>
      <w:foot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30F4" w14:textId="77777777" w:rsidR="008517CD" w:rsidRDefault="008517CD" w:rsidP="006E3113">
      <w:pPr>
        <w:spacing w:after="0" w:line="240" w:lineRule="auto"/>
      </w:pPr>
      <w:r>
        <w:separator/>
      </w:r>
    </w:p>
  </w:endnote>
  <w:endnote w:type="continuationSeparator" w:id="0">
    <w:p w14:paraId="65970CD9" w14:textId="77777777" w:rsidR="008517CD" w:rsidRDefault="008517CD" w:rsidP="006E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510939"/>
      <w:docPartObj>
        <w:docPartGallery w:val="Page Numbers (Bottom of Page)"/>
        <w:docPartUnique/>
      </w:docPartObj>
    </w:sdtPr>
    <w:sdtEndPr/>
    <w:sdtContent>
      <w:p w14:paraId="401BF8C2" w14:textId="33476D2E" w:rsidR="009E620E" w:rsidRDefault="009E620E">
        <w:pPr>
          <w:pStyle w:val="Podnoje"/>
          <w:jc w:val="right"/>
        </w:pPr>
        <w:r>
          <w:fldChar w:fldCharType="begin"/>
        </w:r>
        <w:r>
          <w:instrText>PAGE   \* MERGEFORMAT</w:instrText>
        </w:r>
        <w:r>
          <w:fldChar w:fldCharType="separate"/>
        </w:r>
        <w:r>
          <w:t>2</w:t>
        </w:r>
        <w:r>
          <w:fldChar w:fldCharType="end"/>
        </w:r>
      </w:p>
    </w:sdtContent>
  </w:sdt>
  <w:p w14:paraId="21F4D0E6" w14:textId="77777777" w:rsidR="006E3113" w:rsidRDefault="006E311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EB5" w14:textId="08DA7736" w:rsidR="006E3113" w:rsidRDefault="006E3113">
    <w:pPr>
      <w:pStyle w:val="Podnoje"/>
      <w:jc w:val="right"/>
    </w:pPr>
  </w:p>
  <w:p w14:paraId="331C984E" w14:textId="77777777" w:rsidR="006E3113" w:rsidRDefault="006E31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7343" w14:textId="77777777" w:rsidR="008517CD" w:rsidRDefault="008517CD" w:rsidP="006E3113">
      <w:pPr>
        <w:spacing w:after="0" w:line="240" w:lineRule="auto"/>
      </w:pPr>
      <w:r>
        <w:separator/>
      </w:r>
    </w:p>
  </w:footnote>
  <w:footnote w:type="continuationSeparator" w:id="0">
    <w:p w14:paraId="1018E3FC" w14:textId="77777777" w:rsidR="008517CD" w:rsidRDefault="008517CD" w:rsidP="006E3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A0DB1"/>
    <w:multiLevelType w:val="hybridMultilevel"/>
    <w:tmpl w:val="4544C9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1316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BB"/>
    <w:rsid w:val="00017F11"/>
    <w:rsid w:val="00025EB3"/>
    <w:rsid w:val="000444AB"/>
    <w:rsid w:val="00087323"/>
    <w:rsid w:val="00093FEC"/>
    <w:rsid w:val="00124FFB"/>
    <w:rsid w:val="001705BB"/>
    <w:rsid w:val="001A4569"/>
    <w:rsid w:val="001B1025"/>
    <w:rsid w:val="001C31BF"/>
    <w:rsid w:val="002335DA"/>
    <w:rsid w:val="002B00EE"/>
    <w:rsid w:val="002B34DC"/>
    <w:rsid w:val="002D5F4D"/>
    <w:rsid w:val="00325068"/>
    <w:rsid w:val="00357E58"/>
    <w:rsid w:val="003F6001"/>
    <w:rsid w:val="00431394"/>
    <w:rsid w:val="004E1480"/>
    <w:rsid w:val="00505CDF"/>
    <w:rsid w:val="00573136"/>
    <w:rsid w:val="0059335D"/>
    <w:rsid w:val="005C12D3"/>
    <w:rsid w:val="005C5BB1"/>
    <w:rsid w:val="0060158F"/>
    <w:rsid w:val="00652C78"/>
    <w:rsid w:val="006630A0"/>
    <w:rsid w:val="006E3113"/>
    <w:rsid w:val="00766C7C"/>
    <w:rsid w:val="007D1895"/>
    <w:rsid w:val="00847FDA"/>
    <w:rsid w:val="008517CD"/>
    <w:rsid w:val="00852ADC"/>
    <w:rsid w:val="00862DB1"/>
    <w:rsid w:val="00885C39"/>
    <w:rsid w:val="008B157D"/>
    <w:rsid w:val="00913418"/>
    <w:rsid w:val="00952915"/>
    <w:rsid w:val="00996FBB"/>
    <w:rsid w:val="009E620E"/>
    <w:rsid w:val="00AE527D"/>
    <w:rsid w:val="00B30CCB"/>
    <w:rsid w:val="00B46E97"/>
    <w:rsid w:val="00B6278E"/>
    <w:rsid w:val="00BC033D"/>
    <w:rsid w:val="00C37045"/>
    <w:rsid w:val="00C7196B"/>
    <w:rsid w:val="00CA5FDC"/>
    <w:rsid w:val="00D94118"/>
    <w:rsid w:val="00DC08EE"/>
    <w:rsid w:val="00DC49CE"/>
    <w:rsid w:val="00DD0BAA"/>
    <w:rsid w:val="00DF332E"/>
    <w:rsid w:val="00E21A83"/>
    <w:rsid w:val="00E7270F"/>
    <w:rsid w:val="00E77AC1"/>
    <w:rsid w:val="00EE71FA"/>
    <w:rsid w:val="00F56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71AC"/>
  <w15:chartTrackingRefBased/>
  <w15:docId w15:val="{AAE257D5-9CDB-43E4-8CE8-CA30CDDF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BB"/>
    <w:pPr>
      <w:spacing w:after="200" w:line="276" w:lineRule="auto"/>
      <w:jc w:val="both"/>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170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70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705B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705B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705B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705B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705B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705B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705B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705B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705B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705B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705B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705B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705B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705B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705B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705BB"/>
    <w:rPr>
      <w:rFonts w:eastAsiaTheme="majorEastAsia" w:cstheme="majorBidi"/>
      <w:color w:val="272727" w:themeColor="text1" w:themeTint="D8"/>
    </w:rPr>
  </w:style>
  <w:style w:type="paragraph" w:styleId="Naslov">
    <w:name w:val="Title"/>
    <w:basedOn w:val="Normal"/>
    <w:next w:val="Normal"/>
    <w:link w:val="NaslovChar"/>
    <w:uiPriority w:val="10"/>
    <w:qFormat/>
    <w:rsid w:val="00170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705B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705B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705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705BB"/>
    <w:pPr>
      <w:spacing w:before="160"/>
      <w:jc w:val="center"/>
    </w:pPr>
    <w:rPr>
      <w:i/>
      <w:iCs/>
      <w:color w:val="404040" w:themeColor="text1" w:themeTint="BF"/>
    </w:rPr>
  </w:style>
  <w:style w:type="character" w:customStyle="1" w:styleId="CitatChar">
    <w:name w:val="Citat Char"/>
    <w:basedOn w:val="Zadanifontodlomka"/>
    <w:link w:val="Citat"/>
    <w:uiPriority w:val="29"/>
    <w:rsid w:val="001705BB"/>
    <w:rPr>
      <w:i/>
      <w:iCs/>
      <w:color w:val="404040" w:themeColor="text1" w:themeTint="BF"/>
    </w:rPr>
  </w:style>
  <w:style w:type="paragraph" w:styleId="Odlomakpopisa">
    <w:name w:val="List Paragraph"/>
    <w:basedOn w:val="Normal"/>
    <w:uiPriority w:val="34"/>
    <w:qFormat/>
    <w:rsid w:val="001705BB"/>
    <w:pPr>
      <w:ind w:left="720"/>
      <w:contextualSpacing/>
    </w:pPr>
  </w:style>
  <w:style w:type="character" w:styleId="Jakoisticanje">
    <w:name w:val="Intense Emphasis"/>
    <w:basedOn w:val="Zadanifontodlomka"/>
    <w:uiPriority w:val="21"/>
    <w:qFormat/>
    <w:rsid w:val="001705BB"/>
    <w:rPr>
      <w:i/>
      <w:iCs/>
      <w:color w:val="0F4761" w:themeColor="accent1" w:themeShade="BF"/>
    </w:rPr>
  </w:style>
  <w:style w:type="paragraph" w:styleId="Naglaencitat">
    <w:name w:val="Intense Quote"/>
    <w:basedOn w:val="Normal"/>
    <w:next w:val="Normal"/>
    <w:link w:val="NaglaencitatChar"/>
    <w:uiPriority w:val="30"/>
    <w:qFormat/>
    <w:rsid w:val="00170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705BB"/>
    <w:rPr>
      <w:i/>
      <w:iCs/>
      <w:color w:val="0F4761" w:themeColor="accent1" w:themeShade="BF"/>
    </w:rPr>
  </w:style>
  <w:style w:type="character" w:styleId="Istaknutareferenca">
    <w:name w:val="Intense Reference"/>
    <w:basedOn w:val="Zadanifontodlomka"/>
    <w:uiPriority w:val="32"/>
    <w:qFormat/>
    <w:rsid w:val="001705BB"/>
    <w:rPr>
      <w:b/>
      <w:bCs/>
      <w:smallCaps/>
      <w:color w:val="0F4761" w:themeColor="accent1" w:themeShade="BF"/>
      <w:spacing w:val="5"/>
    </w:rPr>
  </w:style>
  <w:style w:type="paragraph" w:styleId="Bezproreda">
    <w:name w:val="No Spacing"/>
    <w:uiPriority w:val="1"/>
    <w:qFormat/>
    <w:rsid w:val="001705BB"/>
    <w:pPr>
      <w:spacing w:after="0" w:line="240" w:lineRule="auto"/>
      <w:jc w:val="both"/>
    </w:pPr>
    <w:rPr>
      <w:rFonts w:ascii="Times New Roman" w:eastAsia="Times New Roman" w:hAnsi="Times New Roman" w:cs="Times New Roman"/>
      <w:kern w:val="0"/>
      <w:sz w:val="24"/>
      <w:szCs w:val="24"/>
      <w:lang w:eastAsia="hr-HR"/>
      <w14:ligatures w14:val="none"/>
    </w:rPr>
  </w:style>
  <w:style w:type="table" w:styleId="Reetkatablice">
    <w:name w:val="Table Grid"/>
    <w:basedOn w:val="Obinatablica"/>
    <w:rsid w:val="001705BB"/>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E3113"/>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E3113"/>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6E3113"/>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E3113"/>
    <w:rPr>
      <w:rFonts w:ascii="Times New Roman" w:eastAsia="Times New Roman" w:hAnsi="Times New Roman" w:cs="Times New Roman"/>
      <w:kern w:val="0"/>
      <w:sz w:val="24"/>
      <w:szCs w:val="24"/>
      <w:lang w:eastAsia="hr-HR"/>
      <w14:ligatures w14:val="none"/>
    </w:rPr>
  </w:style>
  <w:style w:type="character" w:styleId="Hiperveza">
    <w:name w:val="Hyperlink"/>
    <w:rsid w:val="00885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no@grad-svetanedelja.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6</Pages>
  <Words>941</Words>
  <Characters>5366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Filipović Pribil</dc:creator>
  <cp:keywords/>
  <dc:description/>
  <cp:lastModifiedBy>Matea Filipović Pribil</cp:lastModifiedBy>
  <cp:revision>38</cp:revision>
  <dcterms:created xsi:type="dcterms:W3CDTF">2025-12-03T07:39:00Z</dcterms:created>
  <dcterms:modified xsi:type="dcterms:W3CDTF">2025-12-14T18:48:00Z</dcterms:modified>
</cp:coreProperties>
</file>